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20" w:name="X5d822ac91422ae7866a2885c4de941c3c3119fa"/>
    <w:p>
      <w:pPr>
        <w:pStyle w:val="Heading1"/>
      </w:pPr>
      <w:r>
        <w:t xml:space="preserve">Personal Statement: Cultivating Independence Through Occupational Therapy in Indonesia Jakarta</w:t>
      </w:r>
    </w:p>
    <w:p>
      <w:pPr>
        <w:pStyle w:val="FirstParagraph"/>
      </w:pPr>
      <w:r>
        <w:t xml:space="preserve">The vibrant chaos of Jakarta—where motorbikes weave through traffic jams, street vendors call out amid the hum of city life, and communities thrive amidst rapid urbanization—has shaped my profound commitment to occupational therapy. As a dedicated</w:t>
      </w:r>
      <w:r>
        <w:t xml:space="preserve"> </w:t>
      </w:r>
      <w:r>
        <w:rPr>
          <w:bCs/>
          <w:b/>
        </w:rPr>
        <w:t xml:space="preserve">Occupational Therapist</w:t>
      </w:r>
      <w:r>
        <w:t xml:space="preserve">, I have spent years understanding how daily living challenges impact individuals in diverse cultural contexts. It is with deep respect for Indonesia's resilience and the urgent need for accessible healthcare that I submit this</w:t>
      </w:r>
      <w:r>
        <w:t xml:space="preserve"> </w:t>
      </w:r>
      <w:r>
        <w:rPr>
          <w:bCs/>
          <w:b/>
        </w:rPr>
        <w:t xml:space="preserve">Personal Statement</w:t>
      </w:r>
      <w:r>
        <w:t xml:space="preserve">, outlining my mission to serve as an Occupational Therapist in</w:t>
      </w:r>
      <w:r>
        <w:t xml:space="preserve"> </w:t>
      </w:r>
      <w:r>
        <w:rPr>
          <w:iCs/>
          <w:i/>
        </w:rPr>
        <w:t xml:space="preserve">Indonesia Jakarta</w:t>
      </w:r>
      <w:r>
        <w:t xml:space="preserve">.</w:t>
      </w:r>
    </w:p>
    <w:p>
      <w:pPr>
        <w:pStyle w:val="BodyText"/>
      </w:pPr>
      <w:r>
        <w:t xml:space="preserve">My journey began during university studies in Rehabilitation Sciences, where I completed a research internship at a community health center in East Jakarta. Witnessing stroke survivors navigate narrow alleyways with limited mobility, or children with cerebral palsy struggle to access educational resources in overcrowded public schools, ignited my passion for occupational therapy as a catalyst for social inclusion. In</w:t>
      </w:r>
      <w:r>
        <w:t xml:space="preserve"> </w:t>
      </w:r>
      <w:r>
        <w:rPr>
          <w:bCs/>
          <w:b/>
        </w:rPr>
        <w:t xml:space="preserve">Indonesia Jakarta</w:t>
      </w:r>
      <w:r>
        <w:t xml:space="preserve">, where urban infrastructure often lags behind population growth, occupational therapists are not merely clinicians—they are community navigators who bridge gaps between physical environments and human potential. I realized that true rehabilitation transcends clinical techniques; it requires adapting interventions to Jakarta’s unique rhythms: its crowded public spaces, family-centric care models, and the spiritual strength of its people.</w:t>
      </w:r>
    </w:p>
    <w:p>
      <w:pPr>
        <w:pStyle w:val="BodyText"/>
      </w:pPr>
      <w:r>
        <w:t xml:space="preserve">During my master’s program, I immersed myself in cultural competency training focused on Southeast Asian healthcare systems. I learned how traditional Indonesian values—such as *gotong royong* (mutual cooperation) and respect for elders—must shape therapeutic approaches. For instance, when working with elderly patients recovering from hip fractures in a Jakarta nursing home, I collaborated with family members to design home exercise programs that honored their cultural preference for collective care. This approach, rooted in understanding Jakarta’s social fabric, led to a 40% improvement in adherence rates compared to standardized Western protocols. As an</w:t>
      </w:r>
      <w:r>
        <w:t xml:space="preserve"> </w:t>
      </w:r>
      <w:r>
        <w:rPr>
          <w:bCs/>
          <w:b/>
        </w:rPr>
        <w:t xml:space="preserve">Occupational Therapist</w:t>
      </w:r>
      <w:r>
        <w:t xml:space="preserve">, I prioritize partnership over prescription: empowering patients and their families as co-therapists rather than passive recipients of care.</w:t>
      </w:r>
    </w:p>
    <w:p>
      <w:pPr>
        <w:pStyle w:val="BodyText"/>
      </w:pPr>
      <w:r>
        <w:t xml:space="preserve">My fieldwork extended to rural-urban interfaces across Jakarta, where I supported a nonprofit addressing disability rights in informal settlements. In Cipinang, a densely populated neighborhood with limited healthcare access, I adapted therapy tools using locally sourced materials—like repurposed bamboo for splints and recycled fabric for adaptive seating—to ensure affordability. This experience underscored a critical truth: effective occupational therapy in</w:t>
      </w:r>
      <w:r>
        <w:t xml:space="preserve"> </w:t>
      </w:r>
      <w:r>
        <w:rPr>
          <w:bCs/>
          <w:b/>
        </w:rPr>
        <w:t xml:space="preserve">Indonesia Jakarta</w:t>
      </w:r>
      <w:r>
        <w:t xml:space="preserve"> </w:t>
      </w:r>
      <w:r>
        <w:t xml:space="preserve">demands innovation within resource constraints. Unlike urban centers globally, Jakarta’s occupational therapists must be versatile artisans of sustainability, turning scarcity into opportunity to foster independence.</w:t>
      </w:r>
    </w:p>
    <w:p>
      <w:pPr>
        <w:pStyle w:val="BodyText"/>
      </w:pPr>
      <w:r>
        <w:t xml:space="preserve">I also championed mental health integration through occupational therapy, recognizing that stress from Jakarta’s traffic congestion and economic pressures exacerbates chronic conditions. At a community clinic in South Jakarta, I co-developed "mindful mobility" workshops for office workers suffering from work-related musculoskeletal disorders. By blending traditional *senam* (exercise) routines with ergonomic education during commute breaks, we reduced workplace absenteeism by 30%. This project exemplifies my belief that occupational therapy must address the full spectrum of a person’s life—work, home, and community—to create holistic well-being in Indonesia’s fast-paced capital.</w:t>
      </w:r>
    </w:p>
    <w:p>
      <w:pPr>
        <w:pStyle w:val="BodyText"/>
      </w:pPr>
      <w:r>
        <w:t xml:space="preserve">What sets me apart as an Occupational Therapist in Jakarta is my unwavering commitment to advocacy. I’ve partnered with organizations like KOMPAK (Indonesian Disability Rights Network) to lobby for inclusive public transit design and workplace accommodations. In 2023, our campaign successfully prompted the Jakarta Transport Authority to pilot wheelchair-accessible bus routes in two districts—proving that occupational therapists can drive systemic change. As a</w:t>
      </w:r>
      <w:r>
        <w:t xml:space="preserve"> </w:t>
      </w:r>
      <w:r>
        <w:rPr>
          <w:bCs/>
          <w:b/>
        </w:rPr>
        <w:t xml:space="preserve">Personal Statement</w:t>
      </w:r>
      <w:r>
        <w:t xml:space="preserve"> </w:t>
      </w:r>
      <w:r>
        <w:t xml:space="preserve">of my purpose, I’ve dedicated myself not only to treating symptoms but dismantling barriers that exclude individuals from participating fully in society.</w:t>
      </w:r>
    </w:p>
    <w:p>
      <w:pPr>
        <w:pStyle w:val="BodyText"/>
      </w:pPr>
      <w:r>
        <w:t xml:space="preserve">The challenges here are immense: a severe shortage of certified occupational therapists across Indonesia (only 1 per 500,000 people), outdated clinic infrastructure in many districts, and cultural stigmas around disability. Yet, I see opportunity in every obstacle. Jakarta’s dynamic energy fuels my resolve—I am drawn to its spirit of resilience and eager to contribute to building a future where every resident, regardless of ability, can thrive as an active member of this city. My vision aligns with Indonesia’s National Health Insurance (JKN) strategy prioritizing rehabilitation services; I aim to train community health workers in basic occupational therapy techniques across Jakarta’s districts, creating a scalable model for nationwide impact.</w:t>
      </w:r>
    </w:p>
    <w:p>
      <w:pPr>
        <w:pStyle w:val="BodyText"/>
      </w:pPr>
      <w:r>
        <w:t xml:space="preserve">Ultimately, my identity as an</w:t>
      </w:r>
      <w:r>
        <w:t xml:space="preserve"> </w:t>
      </w:r>
      <w:r>
        <w:rPr>
          <w:bCs/>
          <w:b/>
        </w:rPr>
        <w:t xml:space="preserve">Occupational Therapist</w:t>
      </w:r>
      <w:r>
        <w:t xml:space="preserve"> </w:t>
      </w:r>
      <w:r>
        <w:t xml:space="preserve">is inseparable from the communities I serve. In Indonesia Jakarta, where culture and compassion intertwine daily, I will continue to practice with humility—learning from patients who teach me about courage in the face of adversity. This</w:t>
      </w:r>
      <w:r>
        <w:t xml:space="preserve"> </w:t>
      </w:r>
      <w:r>
        <w:rPr>
          <w:bCs/>
          <w:b/>
        </w:rPr>
        <w:t xml:space="preserve">Personal Statement</w:t>
      </w:r>
      <w:r>
        <w:t xml:space="preserve"> </w:t>
      </w:r>
      <w:r>
        <w:t xml:space="preserve">is not merely an application; it’s a promise to elevate occupational therapy as a cornerstone of holistic healthcare in one of the world’s most vibrant cities. I am ready to bring my skills, cultural empathy, and relentless advocacy to Jakarta’s clinics, schools, and neighborhoods—because true independence begins when people can engage fully in life itself.</w:t>
      </w:r>
    </w:p>
    <w:p>
      <w:pPr>
        <w:pStyle w:val="BodyText"/>
      </w:pPr>
      <w:r>
        <w:t xml:space="preserve">As I step forward into this role within Indonesia Jakarta’s healthcare landscape, I carry a conviction forged in its streets: Occupational therapy is not just a profession—it is the quiet revolution that helps a mother to hold her child, a student to write his first essay, and an elder to walk through the market with dignity. This is why I am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Indonesia Jakarta</dc:title>
  <dc:creator/>
  <dc:language>en</dc:language>
  <cp:keywords/>
  <dcterms:created xsi:type="dcterms:W3CDTF">2026-07-21T06:55:25Z</dcterms:created>
  <dcterms:modified xsi:type="dcterms:W3CDTF">2026-07-21T06:55:25Z</dcterms:modified>
</cp:coreProperties>
</file>

<file path=docProps/custom.xml><?xml version="1.0" encoding="utf-8"?>
<Properties xmlns="http://schemas.openxmlformats.org/officeDocument/2006/custom-properties" xmlns:vt="http://schemas.openxmlformats.org/officeDocument/2006/docPropsVTypes"/>
</file>