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for</w:t>
      </w:r>
      <w:r>
        <w:t xml:space="preserve"> </w:t>
      </w:r>
      <w:r>
        <w:t xml:space="preserve">Iraq</w:t>
      </w:r>
      <w:r>
        <w:t xml:space="preserve"> </w:t>
      </w:r>
      <w:r>
        <w:t xml:space="preserve">Baghdad</w:t>
      </w:r>
    </w:p>
    <w:bookmarkStart w:id="20" w:name="X462cfa13b88b0ae328e4a44d95384bdd6cc6f86"/>
    <w:p>
      <w:pPr>
        <w:pStyle w:val="Heading1"/>
      </w:pPr>
      <w:r>
        <w:t xml:space="preserve">Personal Statement for Occupational Therapist Position in Iraq Baghdad</w:t>
      </w:r>
    </w:p>
    <w:p>
      <w:pPr>
        <w:pStyle w:val="FirstParagraph"/>
      </w:pPr>
      <w:r>
        <w:t xml:space="preserve">As I prepare this Personal Statement expressing my profound commitment to the field of occupational therapy, I am filled with both humility and determination. My journey toward becoming an Occupational Therapist has been guided by a singular vision: to empower individuals through meaningful engagement in daily life, particularly in contexts where such opportunities are scarce. This vision crystallizes most powerfully in my aspiration to serve as an Occupational Therapist in Iraq Baghdad—a city of resilient spirit, profound cultural richness, and urgent need for specialized rehabilitation services.</w:t>
      </w:r>
    </w:p>
    <w:p>
      <w:pPr>
        <w:pStyle w:val="BodyText"/>
      </w:pPr>
      <w:r>
        <w:t xml:space="preserve">My academic foundation includes a Master of Science in Occupational Therapy from the University of Manchester, where I specialized in neurorehabilitation and community-based practice. However, it was during fieldwork placements in post-conflict zones—from displaced persons camps near Erbil to underserved neighborhoods in Amman—that I first grasped the transformative potential of occupational therapy in trauma-affected communities. Witnessing how structured daily activities could rebuild dignity after loss ignited my resolve to contribute directly to Iraq's healing process. Baghdad, with its complex tapestry of historical significance and contemporary challenges, represents the most critical frontier for this work.</w:t>
      </w:r>
    </w:p>
    <w:p>
      <w:pPr>
        <w:pStyle w:val="BodyText"/>
      </w:pPr>
      <w:r>
        <w:t xml:space="preserve">What distinguishes Iraq Baghdad as my focal point is not merely the scale of need but the profound cultural context in which care must be delivered. The city’s residents carry intergenerational experiences of conflict, displacement, and economic instability—factors that deeply influence occupational participation. As an Occupational Therapist, I understand that rehabilitation cannot exist in isolation from community values. My training included immersive study of Arab healthcare traditions at the Institute for Cultural Competency in Healthcare (ICCH), where I learned to integrate local practices like family-centered care models and respect for communal decision-making into therapeutic frameworks. In Baghdad, this means designing interventions around shared meals, traditional crafts, and neighborhood gatherings—not just clinical exercises—to ensure therapy resonates with cultural identity.</w:t>
      </w:r>
    </w:p>
    <w:p>
      <w:pPr>
        <w:pStyle w:val="BodyText"/>
      </w:pPr>
      <w:r>
        <w:t xml:space="preserve">During my internship with the International Rescue Committee (IRC) in Jordan’s Zaatari Camp, I developed skills directly applicable to Baghdad’s environment. I co-created a livelihood program for women survivors of violence using traditional embroidery techniques—transforming a therapeutic activity into sustainable income generation. This approach, which earned recognition from UNHCR as a "best practice model," demonstrated how occupational therapy bridges clinical care and community resilience. In Baghdad, I envision expanding such initiatives to address the city’s unique challenges: supporting veterans with PTSD through adaptive farming cooperatives in Sadr City; partnering with schools in Karada to develop inclusive play programs for children with cerebral palsy using locally sourced materials; and training community health workers in basic occupational therapy techniques for remote neighborhoods like Shula. Each project would center on what matters most to Baghdadis—family, faith, and collective strength.</w:t>
      </w:r>
    </w:p>
    <w:p>
      <w:pPr>
        <w:pStyle w:val="BodyText"/>
      </w:pPr>
      <w:r>
        <w:t xml:space="preserve">I recognize that delivering quality care in Iraq Baghdad requires more than clinical expertise; it demands cultural humility and adaptive resourcefulness. My recent volunteer work with the Iraqi Medical Association in Mosul taught me to improvise with limited equipment—using woven baskets as splints or repurposing recycled fabric for sensory tools—without compromising therapeutic integrity. I have also undergone rigorous training in trauma-informed care through the WHO’s Mental Health Gap Action Programme (mhGAP), understanding that every interaction in Baghdad may involve unspoken grief. This sensitivity is non-negotiable: an Occupational Therapist must first earn trust before facilitating change.</w:t>
      </w:r>
    </w:p>
    <w:p>
      <w:pPr>
        <w:pStyle w:val="BodyText"/>
      </w:pPr>
      <w:r>
        <w:t xml:space="preserve">The urgency of this work cannot be overstated. Baghdad’s rehabilitation infrastructure remains fragmented after decades of conflict, with fewer than 5 occupational therapists per million residents—far below WHO recommendations. Children with developmental delays often receive no intervention; elderly stroke survivors lack access to home modification services; and youth facing unemployment struggle to find purpose. As an Occupational Therapist, I see these not as clinical cases but as opportunities to restore agency. For example, in collaboration with local NGOs like the Iraqi Foundation for Disability (IFD), I propose establishing "Rehabilitation Hubs" in community centers across Baghdad—spaces where therapy is delivered alongside vocational training and social connection. This model addresses both individual needs and societal gaps.</w:t>
      </w:r>
    </w:p>
    <w:p>
      <w:pPr>
        <w:pStyle w:val="BodyText"/>
      </w:pPr>
      <w:r>
        <w:t xml:space="preserve">My commitment to Iraq Baghdad extends beyond professional duty; it stems from a deep respect for its people. I have studied Arabic intensively over three years, achieving near-native proficiency to communicate effectively with patients and families. I also spent six months learning about Baghdad’s neighborhoods through the "Baghdad Living Project," walking streets like Al-Mustansiriya and Al-Zahra to understand daily rhythms—from morning coffee rituals in Bab al-Muadham to afternoon markets on Abu Nuwas Street. This immersion revealed how occupational therapy must honor the city’s soul: therapy sessions might begin with shared dates, incorporate Quranic verses for motivation, or collaborate with local imams on wellness initiatives. In Baghdad, healing is not solitary—it is woven into the community’s very fabric.</w:t>
      </w:r>
    </w:p>
    <w:p>
      <w:pPr>
        <w:pStyle w:val="BodyText"/>
      </w:pPr>
      <w:r>
        <w:t xml:space="preserve">Looking forward, I am eager to contribute to a vision where occupational therapy in Iraq Baghdad evolves from a rare specialty to an integrated pillar of public health. I have already connected with key stakeholders—including Baghdad University’s Occupational Therapy Department and the Ministry of Health’s Rehabilitation Directorate—to map out collaborative pathways. My long-term goal is to establish a mentorship program training Iraqi therapists in trauma-sensitive practice, ensuring sustainable impact beyond my tenure. This work aligns with UN Sustainable Development Goal 3 (Good Health) and Iraq’s National Strategy for Mental Health, where occupational therapy is explicitly recognized as vital for societal recovery.</w:t>
      </w:r>
    </w:p>
    <w:p>
      <w:pPr>
        <w:pStyle w:val="BodyText"/>
      </w:pPr>
      <w:r>
        <w:t xml:space="preserve">In closing, this Personal Statement reflects not just my qualifications but my heart. To serve as an Occupational Therapist in Iraq Baghdad means embracing the city’s pain and promise with equal measure—transforming despair into opportunity through the simple yet revolutionary act of helping people engage meaningfully in life. I am ready to bring my skills, cultural respect, and unwavering dedication to a community that has endured so much and continues to rise. Baghdad deserves therapists who see beyond symptoms to the human being within—and I commit myself fully to that mission.</w:t>
      </w:r>
    </w:p>
    <w:p>
      <w:pPr>
        <w:pStyle w:val="BodyText"/>
      </w:pPr>
      <w: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for Iraq Baghdad</dc:title>
  <dc:creator/>
  <dc:language>en</dc:language>
  <cp:keywords/>
  <dcterms:created xsi:type="dcterms:W3CDTF">2026-07-22T04:14:59Z</dcterms:created>
  <dcterms:modified xsi:type="dcterms:W3CDTF">2026-07-22T04:14:59Z</dcterms:modified>
</cp:coreProperties>
</file>

<file path=docProps/custom.xml><?xml version="1.0" encoding="utf-8"?>
<Properties xmlns="http://schemas.openxmlformats.org/officeDocument/2006/custom-properties" xmlns:vt="http://schemas.openxmlformats.org/officeDocument/2006/docPropsVTypes"/>
</file>