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Kenya</w:t>
      </w:r>
      <w:r>
        <w:t xml:space="preserve"> </w:t>
      </w:r>
      <w:r>
        <w:t xml:space="preserve">Nairobi</w:t>
      </w:r>
    </w:p>
    <w:bookmarkStart w:id="20" w:name="Xe436347cffd39dc560acf450a10d5315955aaae"/>
    <w:p>
      <w:pPr>
        <w:pStyle w:val="Heading1"/>
      </w:pPr>
      <w:r>
        <w:t xml:space="preserve">Personal Statement: Pursuing Excellence as an Occupational Therapist in Kenya Nairobi</w:t>
      </w:r>
    </w:p>
    <w:p>
      <w:pPr>
        <w:pStyle w:val="FirstParagraph"/>
      </w:pPr>
      <w:r>
        <w:t xml:space="preserve">As I prepare to formally submit my application for an occupational therapy position within the vibrant healthcare ecosystem of Nairobi, Kenya, I am compelled to articulate a vision that intertwines my professional ethos with the urgent needs of this dynamic metropolis. This</w:t>
      </w:r>
      <w:r>
        <w:t xml:space="preserve"> </w:t>
      </w:r>
      <w:r>
        <w:rPr>
          <w:bCs/>
          <w:b/>
        </w:rPr>
        <w:t xml:space="preserve">Personal Statement</w:t>
      </w:r>
      <w:r>
        <w:t xml:space="preserve"> </w:t>
      </w:r>
      <w:r>
        <w:t xml:space="preserve">distills my journey, expertise, and unwavering commitment to advancing rehabilitation services in</w:t>
      </w:r>
      <w:r>
        <w:t xml:space="preserve"> </w:t>
      </w:r>
      <w:r>
        <w:rPr>
          <w:iCs/>
          <w:i/>
        </w:rPr>
        <w:t xml:space="preserve">Kenya Nairobi</w:t>
      </w:r>
      <w:r>
        <w:t xml:space="preserve">, where healthcare access remains a critical challenge for diverse communities. My aspiration is not merely to practice as an</w:t>
      </w:r>
      <w:r>
        <w:t xml:space="preserve"> </w:t>
      </w:r>
      <w:r>
        <w:rPr>
          <w:bCs/>
          <w:b/>
        </w:rPr>
        <w:t xml:space="preserve">Occupational Therapist</w:t>
      </w:r>
      <w:r>
        <w:t xml:space="preserve">, but to become a catalyst for meaningful change in the lives of individuals navigating physical, cognitive, or socio-economic barriers within Nairobi's unique urban landscape.</w:t>
      </w:r>
    </w:p>
    <w:p>
      <w:pPr>
        <w:pStyle w:val="BodyText"/>
      </w:pPr>
      <w:r>
        <w:t xml:space="preserve">My academic foundation was rigorously built through a Bachelor of Science in Occupational Therapy from the University of Nairobi, where I immersed myself in both theoretical frameworks and practical applications tailored to Kenya’s healthcare context. Courses such as Community-Based Rehabilitation and Cultural Competency in Healthcare were not merely academic exercises—they became blueprints for understanding how systemic challenges like poverty, inadequate infrastructure, and cultural beliefs intersect with disability. During my clinical placements at Kenyatta National Hospital’s rehabilitation unit, I witnessed firsthand the overwhelming demand for OT services amidst severe resource constraints. I observed children with cerebral palsy receiving limited therapy due to staff shortages and families struggling to afford transportation to distant clinics—a reality that cemented my resolve to serve where the need is most acute.</w:t>
      </w:r>
    </w:p>
    <w:p>
      <w:pPr>
        <w:pStyle w:val="BodyText"/>
      </w:pPr>
      <w:r>
        <w:t xml:space="preserve">My professional practice has been defined by adaptive problem-solving in Nairobi’s challenging environment. In a community outreach project at Mukuru slums, I co-designed low-cost therapeutic interventions using locally available materials—such as repurposed plastic bottles for sensory bins and recycled fabric for adaptive splints—to address motor delays in underprivileged children. This initiative, developed with local community health workers, increased therapy accessibility by 60% within six months and was later replicated by the Nairobi City County Health Department. Similarly, at a private rehabilitation center in Eastleigh, I pioneered an occupational therapy program for stroke survivors that integrated traditional Kenyan healing practices with evidence-based techniques. By collaborating with elders and herbalists to create culturally resonant rehabilitation activities (like weaving for hand coordination), we achieved a 45% higher adherence rate among patients compared to standard protocols. These experiences taught me that effective intervention in</w:t>
      </w:r>
      <w:r>
        <w:t xml:space="preserve"> </w:t>
      </w:r>
      <w:r>
        <w:rPr>
          <w:iCs/>
          <w:i/>
        </w:rPr>
        <w:t xml:space="preserve">Kenya Nairobi</w:t>
      </w:r>
      <w:r>
        <w:t xml:space="preserve"> </w:t>
      </w:r>
      <w:r>
        <w:t xml:space="preserve">demands not just clinical skill, but deep cultural humility and community partnership.</w:t>
      </w:r>
    </w:p>
    <w:p>
      <w:pPr>
        <w:pStyle w:val="BodyText"/>
      </w:pPr>
      <w:r>
        <w:t xml:space="preserve">The urgency of my mission is amplified by Nairobi’s demographic realities. As Africa’s fastest-growing urban center, the city faces a rising tide of non-communicable diseases (including diabetes-induced neuropathy and road traffic injuries) compounded by aging infrastructure and environmental hazards. Yet, occupational therapy remains critically under-resourced in public health systems—often conflated with physiotherapy or overlooked entirely in primary care. I recognize that as an</w:t>
      </w:r>
      <w:r>
        <w:t xml:space="preserve"> </w:t>
      </w:r>
      <w:r>
        <w:rPr>
          <w:bCs/>
          <w:b/>
        </w:rPr>
        <w:t xml:space="preserve">Occupational Therapist</w:t>
      </w:r>
      <w:r>
        <w:t xml:space="preserve">, my role extends beyond individual patient care: it involves advocating for policy shifts to integrate OT into Kenya’s National Health Policy, training community health workers to identify early disability indicators, and designing accessible spaces in informal settlements where 60% of Nairobi’s population resides. My master’s research at Kenyatta University on “Barriers to Occupational Therapy Access in Urban Slums” revealed that transportation costs and mistrust of formal healthcare systems were primary obstacles—insights I now apply to develop mobile OT clinics using motorcycle ambulances, a solution currently piloted by the Ministry of Health.</w:t>
      </w:r>
    </w:p>
    <w:p>
      <w:pPr>
        <w:pStyle w:val="BodyText"/>
      </w:pPr>
      <w:r>
        <w:t xml:space="preserve">What distinguishes my approach is a conviction that occupational therapy must be rooted in empowerment, not dependency. In Nairobi’s bustling markets like Ngong Road, I’ve trained vendors with arthritis to modify their workstations using bamboo and jute—transforming pain into sustainable livelihoods. When a single mother in Kibera lost her job due to chronic back pain from carrying heavy loads, we co-created a low-cost lumbar support system from recycled tires and taught her adaptive techniques for small-scale food vending. These micro-interventions embody my core philosophy: true rehabilitation occurs when individuals regain control over their daily occupations—whether earning income, caring for family, or participating in community life. In</w:t>
      </w:r>
      <w:r>
        <w:t xml:space="preserve"> </w:t>
      </w:r>
      <w:r>
        <w:rPr>
          <w:iCs/>
          <w:i/>
        </w:rPr>
        <w:t xml:space="preserve">Kenya Nairobi</w:t>
      </w:r>
      <w:r>
        <w:t xml:space="preserve">, where 80% of the economy operates informally, this perspective is not idealistic—it’s pragmatic.</w:t>
      </w:r>
    </w:p>
    <w:p>
      <w:pPr>
        <w:pStyle w:val="BodyText"/>
      </w:pPr>
      <w:r>
        <w:t xml:space="preserve">Looking ahead, I envision collaborating with key stakeholders to establish Nairobi’s first occupational therapy training hub focused on urban disability challenges. Partnering with institutions like the Kenya Occupational Therapy Association (KOTA) and universities, I aim to develop a curriculum addressing gaps in community-based practice, telehealth for remote areas, and trauma-informed care for conflict-affected populations. I also seek to engage technology innovators—such as Nairobi-based startups creating low-cost assistive devices—to pioneer solutions like 3D-printed orthotics using locally sourced filament. My long-term goal is to see occupational therapy recognized as integral to Kenya’s vision of universal health coverage by 2030, with clinics strategically placed in underserved neighborhoods across Nairobi.</w:t>
      </w:r>
    </w:p>
    <w:p>
      <w:pPr>
        <w:pStyle w:val="BodyText"/>
      </w:pPr>
      <w:r>
        <w:t xml:space="preserve">Ultimately, my journey as an</w:t>
      </w:r>
      <w:r>
        <w:t xml:space="preserve"> </w:t>
      </w:r>
      <w:r>
        <w:rPr>
          <w:bCs/>
          <w:b/>
        </w:rPr>
        <w:t xml:space="preserve">Occupational Therapist</w:t>
      </w:r>
      <w:r>
        <w:t xml:space="preserve"> </w:t>
      </w:r>
      <w:r>
        <w:t xml:space="preserve">is inseparable from Nairobi’s story. This city pulses with resilience—its residents navigate adversity daily while nurturing hope. To serve here is to honor that spirit: to walk alongside individuals not as passive recipients of care, but as active agents of their own recovery and dignity. My</w:t>
      </w:r>
      <w:r>
        <w:t xml:space="preserve"> </w:t>
      </w:r>
      <w:r>
        <w:rPr>
          <w:bCs/>
          <w:b/>
        </w:rPr>
        <w:t xml:space="preserve">Personal Statement</w:t>
      </w:r>
      <w:r>
        <w:t xml:space="preserve"> </w:t>
      </w:r>
      <w:r>
        <w:t xml:space="preserve">is a promise—a commitment to channel my skills into the heart of Nairobi’s community, where every small victory in occupational therapy reverberates across households, streets, and the collective future of</w:t>
      </w:r>
      <w:r>
        <w:t xml:space="preserve"> </w:t>
      </w:r>
      <w:r>
        <w:rPr>
          <w:iCs/>
          <w:i/>
        </w:rPr>
        <w:t xml:space="preserve">Kenya Nairobi</w:t>
      </w:r>
      <w:r>
        <w:t xml:space="preserve">. I do not seek merely to work in this city; I am dedicated to growing with it, one meaningful occupation at a time.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Kenya Nairobi</dc:title>
  <dc:creator/>
  <dc:language>en</dc:language>
  <cp:keywords/>
  <dcterms:created xsi:type="dcterms:W3CDTF">2026-07-22T04:11:34Z</dcterms:created>
  <dcterms:modified xsi:type="dcterms:W3CDTF">2026-07-22T04:11:34Z</dcterms:modified>
</cp:coreProperties>
</file>

<file path=docProps/custom.xml><?xml version="1.0" encoding="utf-8"?>
<Properties xmlns="http://schemas.openxmlformats.org/officeDocument/2006/custom-properties" xmlns:vt="http://schemas.openxmlformats.org/officeDocument/2006/docPropsVTypes"/>
</file>