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in</w:t>
      </w:r>
      <w:r>
        <w:t xml:space="preserve"> </w:t>
      </w:r>
      <w:r>
        <w:t xml:space="preserve">Lagos,</w:t>
      </w:r>
      <w:r>
        <w:t xml:space="preserve"> </w:t>
      </w:r>
      <w:r>
        <w:t xml:space="preserve">Nigeria</w:t>
      </w:r>
    </w:p>
    <w:bookmarkStart w:id="26" w:name="X38cdc7c0179e72d07dac4948dbc2314f3cf22c2"/>
    <w:p>
      <w:pPr>
        <w:pStyle w:val="Heading1"/>
      </w:pPr>
      <w:r>
        <w:t xml:space="preserve">Personal Statement: A Commitment to Transformative Occupational Therapy Practice in Lagos, Nigeria</w:t>
      </w:r>
    </w:p>
    <w:p>
      <w:pPr>
        <w:pStyle w:val="FirstParagraph"/>
      </w:pPr>
      <w:r>
        <w:t xml:space="preserve">As a dedicated occupational therapist with over five years of clinical experience across diverse healthcare settings in Nigeria, I have cultivated a profound understanding of the unique challenges and opportunities that define therapeutic practice within our vibrant metropolis of Lagos. This personal statement articulates my unwavering commitment to advancing occupational therapy services in Nigeria's most dynamic urban center, where cultural richness intersects with complex healthcare needs. My journey has been shaped by a deep-seated belief that meaningful participation in daily life—not merely medical treatment—is the cornerstone of holistic well-being, particularly in Lagos where socioeconomic disparities and rapid urbanization create both barriers and catalysts for innovative care.</w:t>
      </w:r>
    </w:p>
    <w:bookmarkStart w:id="20" w:name="X4bc1e631fe540d5be9b309158eb205468b1583b"/>
    <w:p>
      <w:pPr>
        <w:pStyle w:val="Heading2"/>
      </w:pPr>
      <w:r>
        <w:t xml:space="preserve">Foundations in Nigerian Healthcare Context</w:t>
      </w:r>
    </w:p>
    <w:p>
      <w:pPr>
        <w:pStyle w:val="FirstParagraph"/>
      </w:pPr>
      <w:r>
        <w:t xml:space="preserve">My professional foundation began at the University of Lagos, where I earned my Bachelor of Science in Occupational Therapy with honors. The curriculum emphasized culturally responsive practice within Nigeria’s healthcare landscape, including fieldwork placements at Lagos State University Teaching Hospital (LASUTH) and primary health centers in Surulere and Ikeja. These experiences illuminated how occupational therapists can bridge critical gaps: for instance, designing community-based rehabilitation programs for stroke survivors in densely populated neighborhoods where access to specialized care is limited. I witnessed firsthand how cultural norms around family caregiving influence treatment adherence, prompting me to develop communication strategies that honor traditional support systems while integrating evidence-based practices. This contextual understanding remains central to my approach.</w:t>
      </w:r>
    </w:p>
    <w:bookmarkEnd w:id="20"/>
    <w:bookmarkStart w:id="21" w:name="X915bfa40508c3e1c963d895a23edaea836fb7cb"/>
    <w:p>
      <w:pPr>
        <w:pStyle w:val="Heading2"/>
      </w:pPr>
      <w:r>
        <w:t xml:space="preserve">Addressing Lagos-Specific Health Challenges</w:t>
      </w:r>
    </w:p>
    <w:p>
      <w:pPr>
        <w:pStyle w:val="FirstParagraph"/>
      </w:pPr>
      <w:r>
        <w:t xml:space="preserve">Lagos presents a unique confluence of public health challenges—epidemics like polio and dengue, rising non-communicable diseases (diabetes, hypertension), and the aftermath of urbanization such as road traffic injuries—that demand occupational therapy’s preventive and rehabilitative expertise. During my tenure at the Lagos State Ministry of Health’s Community Rehabilitation Unit (2020–2023), I spearheaded a project targeting children with cerebral palsy in Ajegunle, one of Nigeria’s largest informal settlements. Recognizing that families often lacked resources for conventional therapy, we co-created low-cost adaptive play tools using locally sourced materials like recycled plastics and fabric scraps. This initiative increased participation rates by 65% while fostering community ownership—a model now being replicated in three additional Lagos local government areas.</w:t>
      </w:r>
    </w:p>
    <w:p>
      <w:pPr>
        <w:pStyle w:val="BodyText"/>
      </w:pPr>
      <w:r>
        <w:t xml:space="preserve">Furthermore, I recognized that Lagos’ healthcare system often prioritizes acute care over long-term functional independence. As an occupational therapist, I advocate for integrating our profession into primary healthcare through the National Health Insurance Scheme (NHIS). My proposal for "OT-LINK" (Lagos Integration of Neurorehabilitation and Community Knowledge) was adopted by LASUTH’s management to embed OT assessments in maternal health clinics. This ensures early identification of developmental delays in infants, linking families with community-based therapy networks—directly addressing Nigeria’s critical shortage of early intervention services.</w:t>
      </w:r>
    </w:p>
    <w:bookmarkEnd w:id="21"/>
    <w:bookmarkStart w:id="22" w:name="X361f94378d44701f1252f74f71d654effaeb185"/>
    <w:p>
      <w:pPr>
        <w:pStyle w:val="Heading2"/>
      </w:pPr>
      <w:r>
        <w:t xml:space="preserve">Cultural Competence as Professional Imperative</w:t>
      </w:r>
    </w:p>
    <w:p>
      <w:pPr>
        <w:pStyle w:val="FirstParagraph"/>
      </w:pPr>
      <w:r>
        <w:t xml:space="preserve">In Lagos’ multicultural tapestry—where Yoruba, Hausa, Igbo, and immigrant communities coexist—I treat cultural humility not as an add-on but as the bedrock of effective practice. My training included extensive work with traditional birth attendants in Eti-Osa to integrate their knowledge with OT techniques for postpartum depression management. This collaboration reduced maternal anxiety scores by 40% in pilot studies, proving that respecting indigenous wisdom amplifies therapeutic outcomes. Similarly, I’ve collaborated with faith-based organizations like the Redeemed Christian Church of God (RCCG) in Ikeja to address stigma around mental health by training youth leaders to recognize early signs of occupational deprivation (e.g., school dropout due to undiagnosed learning disabilities).</w:t>
      </w:r>
    </w:p>
    <w:bookmarkEnd w:id="22"/>
    <w:bookmarkStart w:id="23" w:name="advocacy-and-systemic-change"/>
    <w:p>
      <w:pPr>
        <w:pStyle w:val="Heading2"/>
      </w:pPr>
      <w:r>
        <w:t xml:space="preserve">Advocacy and Systemic Change</w:t>
      </w:r>
    </w:p>
    <w:p>
      <w:pPr>
        <w:pStyle w:val="FirstParagraph"/>
      </w:pPr>
      <w:r>
        <w:t xml:space="preserve">Beyond clinical work, I am committed to shaping policy that elevates occupational therapy’s role in Nigeria’s healthcare ecosystem. As a member of the Nigerian Association of Occupational Therapists (NAOT) Lagos chapter, I co-authored the "Lagos Urban Health Equity Framework" advocating for OT integration into the State Strategic Health Development Plan. This framework prioritizes accessible rehabilitation services for informal sector workers—over 80% of Lagosians—who suffer workplace injuries without compensation. My testimony before the Lagos State House of Assembly’s Committee on Health in 2022 directly influenced a new ordinance requiring occupational therapy assessments for all public construction injury claims.</w:t>
      </w:r>
    </w:p>
    <w:bookmarkEnd w:id="23"/>
    <w:bookmarkStart w:id="24" w:name="X633e918af87d119ea890d228fe8ac7b7e9f51ab"/>
    <w:p>
      <w:pPr>
        <w:pStyle w:val="Heading2"/>
      </w:pPr>
      <w:r>
        <w:t xml:space="preserve">Future Vision: Building Sustainable OT Capacity</w:t>
      </w:r>
    </w:p>
    <w:p>
      <w:pPr>
        <w:pStyle w:val="FirstParagraph"/>
      </w:pPr>
      <w:r>
        <w:t xml:space="preserve">My long-term vision is to establish the first community-based Occupational Therapy Training Hub in Lagos, addressing the acute shortage of certified practitioners. With Nigeria having fewer than 500 registered OTs for a population of over 213 million, we urgently need scalable models. This hub would partner with institutions like the University of Ibadan and local NGOs to offer practical training for nurses and community health workers in low-resource settings—equipping them to deliver foundational OT interventions (e.g., basic mobility training, adaptive home modifications). Leveraging Lagos’ tech-savvy population, we’ll pilot tele-rehabilitation platforms connecting rural communities like Epe with Lagos-based therapists, overcoming geographical barriers that limit access.</w:t>
      </w:r>
    </w:p>
    <w:bookmarkEnd w:id="24"/>
    <w:bookmarkStart w:id="25" w:name="X39820bb27a4737a58b37091a13c9a4b4191d719"/>
    <w:p>
      <w:pPr>
        <w:pStyle w:val="Heading2"/>
      </w:pPr>
      <w:r>
        <w:t xml:space="preserve">Conclusion: Rooted in Lagos, Focused on Transformation</w:t>
      </w:r>
    </w:p>
    <w:p>
      <w:pPr>
        <w:pStyle w:val="FirstParagraph"/>
      </w:pPr>
      <w:r>
        <w:t xml:space="preserve">To practice as an Occupational Therapist in Nigeria is to embrace a calling deeply intertwined with our nation’s journey toward health equity. In Lagos—a city of paradoxes where poverty and innovation coexist—I see not just challenges but fertile ground for occupational therapy to redefine what "recovery" means: from surviving to thriving within one’s cultural context. My clinical work, policy advocacy, and community-centered innovations are all threads in a single mission: ensuring every Lagosian—whether a street vendor in Oshodi, a student in Lekki, or an elderly resident of Agege—can engage meaningfully in life’s essential occupations. I am eager to contribute this passion to your esteemed organization, bringing not only my qualifications but the lived understanding that therapy must be as dynamic and resilient as Lagos itself. Together, we can build a healthcare system where occupational therapy is not a luxury but the heartbeat of community well-being.</w:t>
      </w:r>
    </w:p>
    <w:p>
      <w:pPr>
        <w:pStyle w:val="BodyText"/>
      </w:pPr>
      <w:r>
        <w:rPr>
          <w:bCs/>
          <w:b/>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in Lagos, Nigeria</dc:title>
  <dc:creator/>
  <dc:language>en</dc:language>
  <cp:keywords/>
  <dcterms:created xsi:type="dcterms:W3CDTF">2025-12-08T06:26:24Z</dcterms:created>
  <dcterms:modified xsi:type="dcterms:W3CDTF">2025-12-08T06:26:24Z</dcterms:modified>
</cp:coreProperties>
</file>

<file path=docProps/custom.xml><?xml version="1.0" encoding="utf-8"?>
<Properties xmlns="http://schemas.openxmlformats.org/officeDocument/2006/custom-properties" xmlns:vt="http://schemas.openxmlformats.org/officeDocument/2006/docPropsVTypes"/>
</file>