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w:t>
      </w:r>
      <w:r>
        <w:t xml:space="preserve"> </w:t>
      </w:r>
      <w:r>
        <w:t xml:space="preserve">San</w:t>
      </w:r>
      <w:r>
        <w:t xml:space="preserve"> </w:t>
      </w:r>
      <w:r>
        <w:t xml:space="preserve">Francisco</w:t>
      </w:r>
    </w:p>
    <w:bookmarkStart w:id="20" w:name="X3459710f12ca577380615c766cb5ccf01af2ba8"/>
    <w:p>
      <w:pPr>
        <w:pStyle w:val="Heading1"/>
      </w:pPr>
      <w:r>
        <w:t xml:space="preserve">Personal Statement: Embracing the Heartbeat of Community through Occupational Therapy in San Francisco</w:t>
      </w:r>
    </w:p>
    <w:p>
      <w:pPr>
        <w:pStyle w:val="FirstParagraph"/>
      </w:pPr>
      <w:r>
        <w:t xml:space="preserve">The moment I first stepped into the bustling corridors of San Francisco General Hospital during my clinical rotation, I understood that occupational therapy is not merely a profession—it is an intimate dialogue between human potential and community resilience. In the heart of the United States, where innovation meets diversity at every corner, San Francisco offers a profound classroom for those dedicated to healing through purposeful engagement. It was here, amidst the city’s vibrant tapestry of cultures, neighborhoods grappling with unique challenges, and a healthcare system pioneering holistic care, that I discovered my calling as an Occupational Therapist. My journey has been shaped by the belief that meaningful occupation—the everyday activities that give life purpose—is the cornerstone of well-being, and San Francisco has become the living testament to this truth.</w:t>
      </w:r>
    </w:p>
    <w:p>
      <w:pPr>
        <w:pStyle w:val="BodyText"/>
      </w:pPr>
      <w:r>
        <w:t xml:space="preserve">My path began with a foundational curiosity about how people interact with their environments, a fascination ignited during my undergraduate studies in Psychology at San Francisco State University. I volunteered at the Center for Independent Living (CIL), an organization rooted in the disability rights movement and operating within San Francisco’s Mission District. There, I witnessed firsthand how occupational therapy could dismantle barriers to independence. I supported a young mother with multiple sclerosis as she adapted her kitchen for safe meal preparation using adaptive tools—tools that weren’t just functional, but also honored her identity as a caregiver. This experience revealed the profound intersection of physical capability, emotional resilience, and social context—a lesson central to occupational therapy practice in a city like San Francisco, where socioeconomic disparities and cultural diversity demand nuanced approaches.</w:t>
      </w:r>
    </w:p>
    <w:p>
      <w:pPr>
        <w:pStyle w:val="BodyText"/>
      </w:pPr>
      <w:r>
        <w:t xml:space="preserve">During my Master of Occupational Therapy program at the University of California, San Francisco (UCSF), I deepened this understanding through rigorous academic study and specialized clinical experiences. My fieldwork at the Glide Foundation’s Community Health Center in San Francisco’s Tenderloin neighborhood was transformative. I collaborated with a multidisciplinary team to address complex needs—supporting unhoused individuals with chronic health conditions, designing home safety modifications for elderly residents in affordable housing complexes, and facilitating group sessions for trauma survivors. Each interaction reinforced that effective occupational therapy requires not just clinical skill but also cultural humility and community partnership. In a city as dynamic as San Francisco, where over 40% of residents speak a language other than English at home, I learned to adapt communication strategies and respect traditions while promoting functional independence.</w:t>
      </w:r>
    </w:p>
    <w:p>
      <w:pPr>
        <w:pStyle w:val="BodyText"/>
      </w:pPr>
      <w:r>
        <w:t xml:space="preserve">What sets San Francisco apart is its commitment to redefining healthcare through equity and innovation. As an Occupational Therapist-in-training, I actively engaged with initiatives like the San Francisco Department of Public Health’s “Healthy Aging” program, which integrates OT principles into senior community centers across neighborhoods from Sunset to Bayview. I co-developed a workshop series on fall prevention using culturally responsive materials—reflecting the city’s diverse elderly population—and saw immediate impact: participants reported increased confidence in navigating their homes and communities. This work aligned with the core tenets of occupational therapy, but it was San Francisco’s unique urban ecosystem that amplified its relevance. In a city where technology-driven wellness is ubiquitous—from telehealth apps to smart home devices—occupational therapists must bridge the digital divide, ensuring marginalized populations aren’t left behind in healthcare evolution.</w:t>
      </w:r>
    </w:p>
    <w:p>
      <w:pPr>
        <w:pStyle w:val="BodyText"/>
      </w:pPr>
      <w:r>
        <w:t xml:space="preserve">My academic journey also emphasized the critical role of advocacy within occupational therapy practice. At UCSF, I co-founded a student chapter focused on policy advocacy, presenting research at San Francisco’s City Hall to support funding for community-based OT programs targeting homelessness. This experience highlighted how Occupational Therapists in the United States must not only treat individuals but also influence systemic change. San Francisco’s history of social justice movements—where therapists like Dr. Emily Lasko have championed occupational therapy in public health—inspires me to see my role as part of a larger legacy: advancing health equity through occupation-centered care.</w:t>
      </w:r>
    </w:p>
    <w:p>
      <w:pPr>
        <w:pStyle w:val="BodyText"/>
      </w:pPr>
      <w:r>
        <w:t xml:space="preserve">Looking ahead, I am eager to contribute my skills within San Francisco’s healthcare landscape. I aspire to work with organizations like the San Francisco Department of Public Health or community clinics such as La Clinica de la Raza, where occupational therapy directly addresses barriers faced by immigrant and low-income communities. My goal is to integrate evidence-based practices with local cultural knowledge—whether helping a refugee family adapt their home for a child with autism or partnering with tech companies to develop accessible digital tools for rural San Francisco residents. In the United States, occupational therapy’s future lies in communities that embrace innovation without losing humanity, and San Francisco is at the forefront of this movement.</w:t>
      </w:r>
    </w:p>
    <w:p>
      <w:pPr>
        <w:pStyle w:val="BodyText"/>
      </w:pPr>
      <w:r>
        <w:t xml:space="preserve">As an Occupational Therapist, I am committed to empowering individuals not just to participate in daily life but to shape it. In a city where every neighborhood tells a story of resilience—from the financial district’s tech workers navigating burnout to the Mission District’s artists advocating for inclusive public spaces—I see endless opportunities to apply occupational therapy principles. San Francisco is more than my chosen location; it is a living embodiment of what occupational therapy can achieve when rooted in compassion, creativity, and community. I am ready to bring my passion, training, and dedication to this vibrant city—not just as a therapist, but as an advocate for health equity in the United States.</w:t>
      </w:r>
    </w:p>
    <w:p>
      <w:pPr>
        <w:pStyle w:val="BodyText"/>
      </w:pPr>
      <w:r>
        <w:t xml:space="preserve">My personal statement is not merely a reflection of my qualifications; it is a promise. A promise to honor the dignity of every person I serve. A promise to learn from San Francisco’s diversity and contribute to its legacy of healing. And a promise that, as an Occupational Therapist in the United States, I will help build communities where everyone can thrive through meaningful occupation.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 San Francisco</dc:title>
  <dc:creator/>
  <cp:keywords/>
  <dcterms:created xsi:type="dcterms:W3CDTF">2026-07-21T02:57:52Z</dcterms:created>
  <dcterms:modified xsi:type="dcterms:W3CDTF">2026-07-21T02:57:52Z</dcterms:modified>
</cp:coreProperties>
</file>

<file path=docProps/custom.xml><?xml version="1.0" encoding="utf-8"?>
<Properties xmlns="http://schemas.openxmlformats.org/officeDocument/2006/custom-properties" xmlns:vt="http://schemas.openxmlformats.org/officeDocument/2006/docPropsVTypes"/>
</file>