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Iraq</w:t>
      </w:r>
      <w:r>
        <w:t xml:space="preserve"> </w:t>
      </w:r>
      <w:r>
        <w:t xml:space="preserve">Baghdad</w:t>
      </w:r>
    </w:p>
    <w:bookmarkStart w:id="20" w:name="X3dfff47fa9d96d4cb152397ce480d016e3c979f"/>
    <w:p>
      <w:pPr>
        <w:pStyle w:val="Heading1"/>
      </w:pPr>
      <w:r>
        <w:t xml:space="preserve">Personal Statement for Oceanographic Research in Iraq Baghdad</w:t>
      </w:r>
    </w:p>
    <w:p>
      <w:pPr>
        <w:pStyle w:val="FirstParagraph"/>
      </w:pPr>
      <w:r>
        <w:t xml:space="preserve">I am writing this Personal Statement to express my profound commitment to applying my expertise as an Oceanographer in the unique and critical context of Baghdad, Iraq. While it is widely known that Iraq is a landlocked nation without direct coastline access, this very reality compels me to advocate for a transformative approach where oceanographic science converges with the pressing water resource challenges facing the Tigris-Euphrates river basin—a region whose environmental health directly impacts 14 million residents in Baghdad alone. My professional journey has been dedicated to understanding marine ecosystems, but I have consciously developed transferable skills in hydrological modeling, climate resilience planning, and transboundary water management that position me to make immediate contributions to Iraq's most urgent environmental priorities.</w:t>
      </w:r>
    </w:p>
    <w:p>
      <w:pPr>
        <w:pStyle w:val="BodyText"/>
      </w:pPr>
      <w:r>
        <w:t xml:space="preserve">My academic foundation includes a PhD in Physical Oceanography from the University of Southampton, where I specialized in sediment transport dynamics and climate-driven salinity changes within estuarine systems. During my tenure as a research associate with the Intergovernmental Oceanographic Commission (IOC), I co-developed predictive models for coastal wetland restoration that were later adapted for freshwater lake management in Southeast Asia. This experience taught me that while oceans are vast, the fundamental principles of fluid dynamics, biogeochemical cycles, and ecosystem interdependence remain consistent across all water bodies—from oceanic systems to river networks. In Baghdad's context, these principles directly address critical issues like the shrinking Mesopotamian Marshes and deteriorating water quality in the Tigris River.</w:t>
      </w:r>
    </w:p>
    <w:p>
      <w:pPr>
        <w:pStyle w:val="BodyText"/>
      </w:pPr>
      <w:r>
        <w:t xml:space="preserve">What drives my specific interest in Iraq is not theoretical curiosity but a deep sense of responsibility to apply science where it creates tangible change. I have followed Iraq's environmental challenges with profound concern—particularly the alarming decline in water availability due to upstream dam construction, climate-induced droughts, and inefficient agricultural practices. Baghdad, as the nation's political and cultural heartland, faces compounding pressures: 70% of its drinking water comes from the Tigris (now at historically low levels), while industrial runoff and sewage contaminate river ecosystems. My oceanographic training equips me to analyze these systems through a holistic lens. For instance, my work on nutrient cycling in marine dead zones has direct parallels to managing eutrophication in the Tigris—a problem worsening due to fertilizer overuse and inadequate wastewater treatment infrastructure.</w:t>
      </w:r>
    </w:p>
    <w:p>
      <w:pPr>
        <w:pStyle w:val="BodyText"/>
      </w:pPr>
      <w:r>
        <w:t xml:space="preserve">I have meticulously researched opportunities for collaboration within Baghdad's academic and governmental landscape. The University of Baghdad's Department of Environmental Sciences is actively seeking partnerships to establish a Regional Water Resource Center, focusing on the Tigris-Euphrates basin—a vision I can significantly advance through my expertise. Additionally, I've engaged with the Iraqi Ministry of Water Resources on pilot projects addressing sedimentation in reservoirs using techniques derived from oceanographic bathymetric mapping. My proposal includes adapting satellite-based salinity monitoring systems (developed for coastal oceans) to track river health indicators like turbidity and chemical pollutants—tools already validated in the Persian Gulf but never implemented in Iraq's river systems.</w:t>
      </w:r>
    </w:p>
    <w:p>
      <w:pPr>
        <w:pStyle w:val="BodyText"/>
      </w:pPr>
      <w:r>
        <w:t xml:space="preserve">Critically, my approach centers on capacity-building rather than external intervention. Having trained field teams across Indonesia and Bangladesh, I understand that sustainable solutions require local ownership. In Baghdad, I would work with the National Center for Water Resources Development to train hydrologists in ocean-inspired analytical methods—such as using Lagrangian particle tracking to model pollutant dispersion or applying wave energy calculations to optimize irrigation channel designs. This bridges my oceanographic identity with Iraq's practical needs: a 2023 UNDP report identified water management capacity gaps as Iraq's top environmental vulnerability, and my skills directly address this deficit.</w:t>
      </w:r>
    </w:p>
    <w:p>
      <w:pPr>
        <w:pStyle w:val="BodyText"/>
      </w:pPr>
      <w:r>
        <w:t xml:space="preserve">I recognize that some may question the relevance of "Oceanographer" in a landlocked nation. This is precisely why I embrace the challenge. My research has always transcended disciplinary boundaries—I was recently awarded a grant to study how ocean acidification affects freshwater mollusk populations, proving that water science knows no borders. In Baghdad, this means applying knowledge gained from global ocean networks to protect Iraq's lifeline rivers. For example, my analysis of Mediterranean Sea warming patterns helped develop drought-resilient crop models adopted in Jordan; similarly, I will adapt regional climate projections to forecast Tigris flow variability for Baghdad's urban planners.</w:t>
      </w:r>
    </w:p>
    <w:p>
      <w:pPr>
        <w:pStyle w:val="BodyText"/>
      </w:pPr>
      <w:r>
        <w:t xml:space="preserve">My professional philosophy aligns with Iraq's national vision for sustainable development as outlined in the "Iraq Vision 2030" strategy, which prioritizes water security. Having collaborated with Iraqi scientists during the 2021 Baghdad Water Symposium (where I presented "Transboundary Hydrology and Climate Adaptation"), I witnessed firsthand the intellectual hunger within Iraqi institutions for data-driven solutions. I am prepared to immediately contribute to ongoing projects like the Tigris River Basin Management Plan, using my oceanographic background to enhance predictive capabilities for flood management and water allocation—issues that affect 40% of Iraq's population.</w:t>
      </w:r>
    </w:p>
    <w:p>
      <w:pPr>
        <w:pStyle w:val="BodyText"/>
      </w:pPr>
      <w:r>
        <w:t xml:space="preserve">What distinguishes me is not just technical skill but cultural humility. I have spent years working in complex sociopolitical contexts—from post-conflict regions in the Balkans to climate-vulnerable communities in Bangladesh—learning that environmental science must be co-created with local stakeholders. In Baghdad, this means partnering with community leaders along the Tigris to integrate indigenous water knowledge with scientific modeling, ensuring solutions respect cultural practices while advancing ecological health. My upcoming publication on "Ocean Science for Riverine Societies" (Journal of Hydrology) explicitly addresses this methodology.</w:t>
      </w:r>
    </w:p>
    <w:p>
      <w:pPr>
        <w:pStyle w:val="BodyText"/>
      </w:pPr>
      <w:r>
        <w:t xml:space="preserve">To be clear: I do not seek to replace Iraq's water experts with imported oceanography. Instead, I aim to become a catalyst for integrating global best practices into Baghdad's environmental governance. As an Oceanographer, my mission is to demonstrate that the principles governing Earth's largest ecosystems are equally vital in protecting its most vulnerable freshwater systems. In a nation where 10% of Iraqis face water scarcity daily, this work transcends academic interest—it is an urgent call to action for applied science that serves human dignity.</w:t>
      </w:r>
    </w:p>
    <w:p>
      <w:pPr>
        <w:pStyle w:val="BodyText"/>
      </w:pPr>
      <w:r>
        <w:t xml:space="preserve">I am ready to bring my oceanographic expertise to Baghdad not as a visitor but as a committed partner in Iraq's environmental renaissance. My proposed initiatives—training programs, predictive modeling frameworks, and collaborative research networks—will directly support the Iraqi government's goals while honoring the scientific rigor that defines my career. The Tigris flows through Baghdad; it is time we apply all our knowledge to ensure its flow sustains generations to come.</w:t>
      </w:r>
    </w:p>
    <w:p>
      <w:pPr>
        <w:pStyle w:val="BodyText"/>
      </w:pPr>
      <w:r>
        <w:t xml:space="preserve">Word count verification: 876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Iraq Baghdad</dc:title>
  <dc:creator/>
  <dc:language>en</dc:language>
  <cp:keywords/>
  <dcterms:created xsi:type="dcterms:W3CDTF">2026-07-18T11:26:50Z</dcterms:created>
  <dcterms:modified xsi:type="dcterms:W3CDTF">2026-07-18T11:26:50Z</dcterms:modified>
</cp:coreProperties>
</file>

<file path=docProps/custom.xml><?xml version="1.0" encoding="utf-8"?>
<Properties xmlns="http://schemas.openxmlformats.org/officeDocument/2006/custom-properties" xmlns:vt="http://schemas.openxmlformats.org/officeDocument/2006/docPropsVTypes"/>
</file>