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Australia</w:t>
      </w:r>
      <w:r>
        <w:t xml:space="preserve"> </w:t>
      </w:r>
      <w:r>
        <w:t xml:space="preserve">Brisbane</w:t>
      </w:r>
    </w:p>
    <w:bookmarkStart w:id="20" w:name="X4897de82c7629398b6c6ccad6fd04bd9e31bd71"/>
    <w:p>
      <w:pPr>
        <w:pStyle w:val="Heading1"/>
      </w:pPr>
      <w:r>
        <w:t xml:space="preserve">Personal Statement for Ophthalmologist Position in Australia Brisbane</w:t>
      </w:r>
    </w:p>
    <w:p>
      <w:pPr>
        <w:pStyle w:val="FirstParagraph"/>
      </w:pPr>
      <w:r>
        <w:t xml:space="preserve">As a dedicated and highly skilled Ophthalmologist with over a decade of comprehensive clinical experience, I am writing to express my profound enthusiasm for contributing to the eye care landscape of Brisbane, Queensland. My journey in ophthalmology has been defined by an unwavering commitment to excellence in patient care, surgical precision, and community-focused health initiatives – values that resonate deeply with the healthcare ethos of Australia Brisbane. This Personal Statement outlines my professional qualifications, clinical philosophy, and specific alignment with the unique eye health challenges and opportunities present within the vibrant Brisbane region.</w:t>
      </w:r>
    </w:p>
    <w:p>
      <w:pPr>
        <w:pStyle w:val="BodyText"/>
      </w:pPr>
      <w:r>
        <w:t xml:space="preserve">My medical training commenced at a leading university hospital in my home country, where I completed rigorous residency and fellowship programs focused on comprehensive ophthalmology, including subspecialty rotations in vitreoretinal surgery, cataract management, glaucoma care, and pediatric ophthalmology. I have performed over 350 successful cataract surgeries with a 98% patient satisfaction rate and possess extensive experience managing complex cases of diabetic retinopathy and age-related macular degeneration (AMD). However, it was during a clinical placement in a rural Queensland community that my commitment to practicing within Australia Brisbane solidified. Witnessing firsthand the significant barriers to accessing timely eye care – particularly for elderly populations and Indigenous communities residing outside major urban centers – ignited a powerful motivation to serve where the need is greatest, especially within the diverse catchment areas surrounding Brisbane.</w:t>
      </w:r>
    </w:p>
    <w:p>
      <w:pPr>
        <w:pStyle w:val="BodyText"/>
      </w:pPr>
      <w:r>
        <w:t xml:space="preserve">My clinical approach is fundamentally patient-centered, emphasizing clear communication, cultural safety, and holistic health management. I prioritize thorough patient education on preventive care, understanding that in Australia Brisbane's sunny climate with high UV exposure levels (a significant risk factor for cataracts and ocular surface diseases), proactive measures are paramount. I am adept at utilizing advanced diagnostic technologies such as OCT (Optical Coherence Tomography) and visual field testing, which are integral to modern ophthalmic practice in Australia. Furthermore, I have actively participated in telemedicine initiatives, providing remote consultations for patients in regional Queensland – a model increasingly vital for extending quality eye care to Brisbane's surrounding districts and aligning perfectly with Queensland Health's strategic goals.</w:t>
      </w:r>
    </w:p>
    <w:p>
      <w:pPr>
        <w:pStyle w:val="BodyText"/>
      </w:pPr>
      <w:r>
        <w:t xml:space="preserve">Crucially, I understand the specific regulatory and professional landscape governing ophthalmology in Australia. I am fully committed to meeting all requirements of the Australian Health Practitioner Regulation Agency (AHPRA), maintaining current medical registration, and actively pursuing fellowship with the Royal Australian and New Zealand College of Ophthalmologists (RANZCO). My experience includes navigating Medicare Benefits Schedule (MBS) billing protocols and adhering to strict clinical governance standards – essential for seamless integration into any Brisbane-based practice or hospital network. I am particularly eager to collaborate with institutions like the Queensland Eye Institute (QEI) and Mater Hospital Brisbane, renowned for their excellence in ophthalmic care, research, and training. The opportunity to contribute to QEI's community outreach programs addressing preventable blindness would be a significant professional aspiration.</w:t>
      </w:r>
    </w:p>
    <w:p>
      <w:pPr>
        <w:pStyle w:val="BodyText"/>
      </w:pPr>
      <w:r>
        <w:t xml:space="preserve">Brisbane presents a dynamic environment where the demand for specialized eye care is growing rapidly. An aging population coupled with increasing prevalence of diabetes necessitates robust ophthalmic services within Australia Brisbane. I am acutely aware of the critical need for accessible, high-quality diabetic retinopathy screening programs, which are a national priority under the Australian Government's Medicare and National Eye Health Plan initiatives. My experience in setting up and managing efficient screening clinics directly addresses this priority. I am passionate about implementing evidence-based, culturally appropriate care pathways that reduce disparities in eye health outcomes across Brisbane's diverse communities – from inner-city populations to the Far North Coast, where Indigenous Australians face significantly higher rates of vision impairment.</w:t>
      </w:r>
    </w:p>
    <w:p>
      <w:pPr>
        <w:pStyle w:val="BodyText"/>
      </w:pPr>
      <w:r>
        <w:t xml:space="preserve">My commitment extends beyond clinical practice to contributing positively to the broader healthcare ecosystem. I actively engage in continuing medical education (CME), staying abreast of the latest advancements in refractive surgery, anti-VEGF therapies for retinal conditions, and emerging treatments for glaucoma. I am eager to participate in local medical education programs, mentoring junior doctors and optometrists within Brisbane health networks to strengthen the future ophthalmic workforce. Furthermore, I have experience collaborating with primary care providers and community health centers – a model essential for integrated eye care delivery across Australia Brisbane.</w:t>
      </w:r>
    </w:p>
    <w:p>
      <w:pPr>
        <w:pStyle w:val="BodyText"/>
      </w:pPr>
      <w:r>
        <w:t xml:space="preserve">Choosing to pursue my career in Australia Brisbane is not merely a professional decision; it is a personal commitment to becoming an integral part of this thriving city's health community. I am deeply impressed by Queensland's dedication to innovative healthcare solutions and its focus on improving population health outcomes, particularly in eye care. The opportunity to practice within the supportive framework of Brisbane’s healthcare system, surrounded by world-class facilities and a collaborative medical community, is one I have long aspired towards.</w:t>
      </w:r>
    </w:p>
    <w:p>
      <w:pPr>
        <w:pStyle w:val="BodyText"/>
      </w:pPr>
      <w:r>
        <w:t xml:space="preserve">My skill set – honed through extensive surgical training, patient-focused clinical practice, understanding of Australian regulatory standards, and passion for addressing regional eye health disparities – positions me to make immediate and meaningful contributions to ophthalmology services in Brisbane. I am confident that my dedication to excellence, cultural competence, and community engagement aligns precisely with the needs of patients and healthcare providers across Australia Brisbane. I eagerly anticipate the opportunity to discuss how my background as a qualified Ophthalmologist can support the vision of delivering exceptional eye care throughout Queensland's capital city and its wider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Australia Brisbane</dc:title>
  <dc:creator/>
  <dc:language>en</dc:language>
  <cp:keywords/>
  <dcterms:created xsi:type="dcterms:W3CDTF">2025-12-09T14:18:59Z</dcterms:created>
  <dcterms:modified xsi:type="dcterms:W3CDTF">2025-12-09T14:18:59Z</dcterms:modified>
</cp:coreProperties>
</file>

<file path=docProps/custom.xml><?xml version="1.0" encoding="utf-8"?>
<Properties xmlns="http://schemas.openxmlformats.org/officeDocument/2006/custom-properties" xmlns:vt="http://schemas.openxmlformats.org/officeDocument/2006/docPropsVTypes"/>
</file>