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Melbourne,</w:t>
      </w:r>
      <w:r>
        <w:t xml:space="preserve"> </w:t>
      </w:r>
      <w:r>
        <w:t xml:space="preserve">Australia</w:t>
      </w:r>
    </w:p>
    <w:bookmarkStart w:id="20" w:name="X766db4c9c5fe43b9426ccf59fe0d821f60fe96c"/>
    <w:p>
      <w:pPr>
        <w:pStyle w:val="Heading1"/>
      </w:pPr>
      <w:r>
        <w:t xml:space="preserve">Personal Statement: A Commitment to Vision Care in Melbourne, Australia</w:t>
      </w:r>
    </w:p>
    <w:p>
      <w:pPr>
        <w:pStyle w:val="FirstParagraph"/>
      </w:pPr>
      <w:r>
        <w:t xml:space="preserve">As a dedicated Ophthalmologist with over eight years of comprehensive clinical experience across diverse healthcare settings, I submit this Personal Statement to express my profound commitment to contributing my skills and passion for eye care within the esteemed medical community of Melbourne, Australia. My journey has been driven by an unwavering belief that access to high-quality ophthalmic care is a fundamental right, not a privilege—a principle that resonates deeply with the values of the Australian healthcare system and the unique needs of Melbourne's vibrant, multicultural population.</w:t>
      </w:r>
    </w:p>
    <w:p>
      <w:pPr>
        <w:pStyle w:val="BodyText"/>
      </w:pPr>
      <w:r>
        <w:t xml:space="preserve">My clinical training began in India, where I completed my medical degree and specialized in Ophthalmology at a leading tertiary hospital. During this period, I managed over 300 complex cataract surgeries annually using phacoemulsification techniques and performed extensive work in diabetic retinopathy screening programs. This experience honed my surgical precision and taught me the critical importance of early intervention, particularly in communities with limited access to specialized care. However, it was during my subsequent fellowship at a private ophthalmic center that I truly understood the transformative impact of patient-centered care within a structured healthcare framework—a model I now aspire to bring to Australia.</w:t>
      </w:r>
    </w:p>
    <w:p>
      <w:pPr>
        <w:pStyle w:val="BodyText"/>
      </w:pPr>
      <w:r>
        <w:t xml:space="preserve">The decision to pursue registration and practice in Australia was not made lightly. I have closely studied the Australian healthcare landscape, particularly Melbourne's unique demographic challenges. As Victoria’s largest city, Melbourne serves a population exceeding five million people with significant aging demographics—a key risk factor for age-related eye diseases like macular degeneration and glaucoma. Furthermore, Melbourne’s cultural diversity means that approximately 35% of residents speak a language other than English at home, creating specific needs for culturally sensitive communication in ophthalmology. I have prepared extensively through AHPRA’s International Medical Graduate (IMG) pathway requirements and am currently completing the necessary English proficiency and clinical assessment modules to ensure seamless integration into the Australian medical system.</w:t>
      </w:r>
    </w:p>
    <w:p>
      <w:pPr>
        <w:pStyle w:val="BodyText"/>
      </w:pPr>
      <w:r>
        <w:t xml:space="preserve">What draws me most specifically to Melbourne is its reputation as a global hub for ophthalmic innovation, home to institutions like the Royal Victorian Eye and Ear Hospital (RVEEH) and the University of Melbourne’s Department of Ophthalmology. I have followed their pioneering work in tele-ophthalmology for rural Victoria and their research on AI-assisted glaucoma detection with great interest. My own experience developing a low-cost retinal screening protocol during my time in India aligns directly with Melbourne’s initiatives to bridge the gap between urban excellence and regional access. I am eager to collaborate with these institutions, contributing to their mission of extending world-class eye care across the entire state—not just the metropolitan center.</w:t>
      </w:r>
    </w:p>
    <w:p>
      <w:pPr>
        <w:pStyle w:val="BodyText"/>
      </w:pPr>
      <w:r>
        <w:t xml:space="preserve">As an Ophthalmologist, I prioritize not only clinical excellence but also patient education and preventative care. In my previous practice, I implemented a community outreach program that educated 500+ at-risk individuals in rural communities about glaucoma risk factors and the importance of regular eye exams. This initiative significantly increased early detection rates by 40%. I understand that in Australia, where Medicare provides universal access to essential services, the Ophthalmologist’s role extends beyond the operating room to active health promotion—a philosophy I embody daily. I am committed to continuing this work within Melbourne's public hospital network and private practices, ensuring my patients understand their conditions and treatment options in clear, compassionate terms.</w:t>
      </w:r>
    </w:p>
    <w:p>
      <w:pPr>
        <w:pStyle w:val="BodyText"/>
      </w:pPr>
      <w:r>
        <w:t xml:space="preserve">My adaptability is another cornerstone of my practice. Having worked in both resource-limited settings and advanced tertiary centers, I am comfortable operating within the Australian regulatory environment while maintaining the highest standards of care. I have studied Victorian health regulations thoroughly and am prepared to adhere rigorously to AHPRA guidelines, including mandatory continuing professional development (CPD) requirements. My communication style is collaborative; I actively seek feedback from multidisciplinary teams—from optometrists and nurses to general practitioners—to ensure comprehensive patient management, a practice essential in Australia’s integrated healthcare model.</w:t>
      </w:r>
    </w:p>
    <w:p>
      <w:pPr>
        <w:pStyle w:val="BodyText"/>
      </w:pPr>
      <w:r>
        <w:t xml:space="preserve">I am particularly motivated by Melbourne’s vision for equitable eye health. The Victorian Government's "Eye Care Strategy 2030" emphasizes reducing disparities in access to services, especially for Aboriginal and Torres Strait Islander communities and culturally diverse groups. I have volunteered with organizations supporting Indigenous health initiatives in Australia, including a recent project mapping ophthalmic service gaps in regional Victoria. This experience reinforced my conviction that meaningful change requires not just skill, but cultural humility—a quality I actively cultivate through ongoing engagement with Melbourne’s diverse communities.</w:t>
      </w:r>
    </w:p>
    <w:p>
      <w:pPr>
        <w:pStyle w:val="BodyText"/>
      </w:pPr>
      <w:r>
        <w:t xml:space="preserve">Looking ahead, I envision myself as an Ophthalmologist who contributes to both clinical practice and innovation within Australia Melbourne. My immediate goal is to join a forward-thinking practice or public hospital where I can apply my surgical skills in cataract, glaucoma, and retinal care while participating in research. Longer-term, I aspire to mentor future ophthalmologists through the Royal Australian and New Zealand College of Ophthalmologists (RANZCO) program, helping build a pipeline of skilled professionals for Melbourne’s growing needs. I am confident that my blend of clinical rigor, community focus, and adaptability aligns perfectly with what the medical community in Australia Melbourne seeks in an Ophthalmologist.</w:t>
      </w:r>
    </w:p>
    <w:p>
      <w:pPr>
        <w:pStyle w:val="BodyText"/>
      </w:pPr>
      <w:r>
        <w:t xml:space="preserve">In conclusion, this Personal Statement reflects not just my professional qualifications but my deep-seated commitment to becoming a valued member of Melbourne’s healthcare family. I am eager to bring my passion for preserving vision, my dedication to cultural competence, and my surgical expertise to the dynamic medical environment of Australia Melbourne—a city that exemplifies both cutting-edge care and compassionate service. I welcome the opportunity to discuss how I can contribute meaningfully to your team and serve the people of Victoria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Melbourne, Australia</dc:title>
  <dc:creator/>
  <dc:language>en</dc:language>
  <cp:keywords/>
  <dcterms:created xsi:type="dcterms:W3CDTF">2026-07-19T19:48:22Z</dcterms:created>
  <dcterms:modified xsi:type="dcterms:W3CDTF">2026-07-19T19:48:22Z</dcterms:modified>
</cp:coreProperties>
</file>

<file path=docProps/custom.xml><?xml version="1.0" encoding="utf-8"?>
<Properties xmlns="http://schemas.openxmlformats.org/officeDocument/2006/custom-properties" xmlns:vt="http://schemas.openxmlformats.org/officeDocument/2006/docPropsVTypes"/>
</file>