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65958e9e435c18f05a06d0908667cb30ad209b"/>
    <w:p>
      <w:pPr>
        <w:pStyle w:val="Heading1"/>
      </w:pPr>
      <w:r>
        <w:t xml:space="preserve">Personal Statement: Commitment to Ophthalmology in Australia Sydney</w:t>
      </w:r>
    </w:p>
    <w:p>
      <w:pPr>
        <w:pStyle w:val="FirstParagraph"/>
      </w:pPr>
      <w:r>
        <w:t xml:space="preserve">As a dedicated and experienced Ophthalmologist with over eight years of clinical practice across diverse healthcare settings, I am writing to express my profound commitment to contributing my skills and passion for vision care within the vibrant healthcare ecosystem of Australia Sydney. My journey in ophthalmology has been defined by a relentless pursuit of excellence in patient care, a deep appreciation for the complexities of eye health, and an unwavering desire to align my professional life with the highest standards upheld by Australian medical institutions. This Personal Statement outlines my qualifications, motivations for choosing Australia Sydney as my professional home, and my vision for making a meaningful impact on the communities I will serve.</w:t>
      </w:r>
    </w:p>
    <w:p>
      <w:pPr>
        <w:pStyle w:val="BodyText"/>
      </w:pPr>
      <w:r>
        <w:t xml:space="preserve">My formal training began at [University Name], where I earned my MBBS followed by specialized residency in Ophthalmology at [Hospital/Institution]. During this rigorous program, I gained comprehensive experience spanning anterior segment surgery, retinal disease management, pediatric ophthalmology, and refractive procedures. I performed over 1,200 cataract surgeries (including advanced phacoemulsification techniques), managed more than 50 complex glaucoma cases annually through medical and surgical interventions, and provided critical care for diabetic retinopathy patients in a high-volume tertiary hospital setting. Crucially, this experience immersed me in a multicultural environment that directly prepared me for the rich demographic tapestry of Sydney. I learned to communicate effectively with patients from over 150 different cultural backgrounds, adapting my approach to ensure culturally safe and linguistically appropriate care – a skill I recognize as paramount for success in Australia Sydney's diverse population.</w:t>
      </w:r>
    </w:p>
    <w:p>
      <w:pPr>
        <w:pStyle w:val="BodyText"/>
      </w:pPr>
      <w:r>
        <w:t xml:space="preserve">My clinical philosophy centers on patient-centered care, integrating cutting-edge medical knowledge with compassionate empathy. I believe that restoring sight is not merely a technical procedure but a profound act of restoring dignity, independence, and opportunity. This belief was solidified during my work at [Previous Hospital/Clinic], where I witnessed the transformative impact of timely intervention for conditions like macular degeneration and corneal disorders on elderly patients who had previously felt isolated due to vision loss. In Australia Sydney, I am particularly eager to contribute to the efforts addressing significant public health challenges such as the rising prevalence of myopia among children in urban environments and age-related macular degeneration (AMD) within our growing older population. I am committed to actively participating in community eye health initiatives, potentially collaborating with organizations like The Fred Hollows Foundation or Sydney Eye Hospital's outreach programs to extend care to underserved communities across Greater Sydney.</w:t>
      </w:r>
    </w:p>
    <w:p>
      <w:pPr>
        <w:pStyle w:val="BodyText"/>
      </w:pPr>
      <w:r>
        <w:t xml:space="preserve">What drives my specific interest in Australia and particularly Sydney is the unparalleled combination of world-class healthcare infrastructure, a strong emphasis on medical ethics and patient safety, and a dynamic environment that fosters continuous professional growth. The Australian health system, governed by the National Health and Medical Research Council (NHMRC) guidelines I have diligently studied, prioritizes evidence-based practice, multidisciplinary collaboration (especially between ophthalmologists, optometrists, and primary care physicians), and robust patient advocacy – principles I embody in my daily practice. Sydney itself stands out as a global city with exceptional tertiary referral centers like the Royal North Shore Hospital Eye Unit and Prince of Wales Hospital's Ophthalmology Department. These institutions are at the forefront of ophthalmic research and clinical innovation, offering the ideal setting for me to further develop my skills, engage in meaningful research (particularly in areas like AI-assisted retinal diagnostics), and contribute to advancing ophthalmic care within a supportive peer network.</w:t>
      </w:r>
    </w:p>
    <w:p>
      <w:pPr>
        <w:pStyle w:val="BodyText"/>
      </w:pPr>
      <w:r>
        <w:t xml:space="preserve">Furthermore, I have proactively prepared for the Australian context. I successfully completed the Australian Medical Council (AMC) examinations, hold current medical registration eligibility with AHPRA, and am proficient in English with an IELTS score of [Score] (with a perfect 8.0 in speaking and listening). My understanding of Australia's specific healthcare challenges – including the geographic barriers to care for rural patients that Sydney serves as a crucial hub for, the importance of Medicare billing protocols, and the focus on preventative eye health programs – is well-developed through extensive research and consultations with Australian medical professionals. I am not merely seeking a job in Australia Sydney; I am seeking to become an integral part of its healthcare community, contributing to its reputation for excellence.</w:t>
      </w:r>
    </w:p>
    <w:p>
      <w:pPr>
        <w:pStyle w:val="BodyText"/>
      </w:pPr>
      <w:r>
        <w:t xml:space="preserve">My long-term vision is deeply intertwined with the future of eye care in Sydney. I aim to establish myself as a trusted clinician within a leading Sydney-based ophthalmology practice or hospital network, where I can provide high-quality surgical and medical care while actively participating in teaching junior doctors and medical students. I am keen to contribute to local research initiatives addressing prevalent conditions like dry eye syndrome in our climate or the long-term outcomes of cataract surgery in multi-ethnic populations. Ultimately, my goal is not just to be an Ophthalmologist working *in* Australia Sydney, but to be a physician who actively enriches its healthcare landscape, supports the well-being of its diverse citizens through sight preservation and restoration, and embodies the professionalism and dedication expected of those serving within Australia’s esteemed medical community.</w:t>
      </w:r>
    </w:p>
    <w:p>
      <w:pPr>
        <w:pStyle w:val="BodyText"/>
      </w:pPr>
      <w:r>
        <w:t xml:space="preserve">I am confident that my clinical expertise, cultural adaptability, commitment to Australian medical standards, and profound desire to serve in Sydney make me a strong candidate. I am eager to bring my energy, skills, and unwavering patient focus to the Ophthalmology department of a Sydney-based institution and contribute meaningfully from day one. Thank you for considering this Personal Statement as an expression of my dedicated aspiration to build a fulfilling career as an Ophthalmologist within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Australia Sydney</dc:title>
  <dc:creator/>
  <dc:language>en</dc:language>
  <cp:keywords/>
  <dcterms:created xsi:type="dcterms:W3CDTF">2026-07-20T18:07:33Z</dcterms:created>
  <dcterms:modified xsi:type="dcterms:W3CDTF">2026-07-20T18:07:33Z</dcterms:modified>
</cp:coreProperties>
</file>

<file path=docProps/custom.xml><?xml version="1.0" encoding="utf-8"?>
<Properties xmlns="http://schemas.openxmlformats.org/officeDocument/2006/custom-properties" xmlns:vt="http://schemas.openxmlformats.org/officeDocument/2006/docPropsVTypes"/>
</file>