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Beijing,</w:t>
      </w:r>
      <w:r>
        <w:t xml:space="preserve"> </w:t>
      </w:r>
      <w:r>
        <w:t xml:space="preserve">China</w:t>
      </w:r>
    </w:p>
    <w:bookmarkStart w:id="20" w:name="X8f721787d3cdd58f981bb1cedb9fc1b8c60a3ad"/>
    <w:p>
      <w:pPr>
        <w:pStyle w:val="Heading1"/>
      </w:pPr>
      <w:r>
        <w:t xml:space="preserve">Personal Statement: Pursuing Excellence in Ophthalmology at Beijing's Leading Healthcare Institutions</w:t>
      </w:r>
    </w:p>
    <w:p>
      <w:pPr>
        <w:pStyle w:val="FirstParagraph"/>
      </w:pPr>
      <w:r>
        <w:t xml:space="preserve">As a dedicated and skilled Ophthalmologist with over a decade of clinical experience across international healthcare settings, I am writing this Personal Statement to express my profound commitment to advancing eye care in China Beijing. My journey in ophthalmology has been driven by an unwavering passion for preserving vision—a fundamental human right that deserves universal access. Having witnessed the growing prevalence of eye diseases in aging populations and urban environments, I am eager to contribute my expertise to Beijing's dynamic healthcare landscape, where innovation meets urgent community needs.</w:t>
      </w:r>
    </w:p>
    <w:p>
      <w:pPr>
        <w:pStyle w:val="BodyText"/>
      </w:pPr>
      <w:r>
        <w:t xml:space="preserve">My formal training began at Harvard Medical School, followed by a rigorous residency program at Massachusetts Eye and Ear Infirmary. During this period, I developed advanced proficiency in cataract surgery (including femtosecond laser-assisted techniques), glaucoma management, and retinal disease treatment. I completed a fellowship in Vitreoretinal Surgery at the Singapore National Eye Centre, where I collaborated with multidisciplinary teams treating diverse ethnic populations. This international exposure cultivated my ability to adapt clinical approaches to cultural contexts—a critical skill for serving Beijing's unique demographic of 21 million residents facing rising rates of diabetic retinopathy and age-related macular degeneration.</w:t>
      </w:r>
    </w:p>
    <w:p>
      <w:pPr>
        <w:pStyle w:val="BodyText"/>
      </w:pPr>
      <w:r>
        <w:t xml:space="preserve">What sets my practice apart is not merely technical mastery but a patient-centered philosophy deeply aligned with China's healthcare transformation. In my previous role at a leading hospital in New York City, I spearheaded community outreach initiatives serving immigrant populations—experience that directly prepares me for Beijing's evolving ophthalmology ecosystem. I recognize that effective eye care in China Beijing requires more than clinical skill; it demands cultural fluency and respect for traditional health beliefs. For this reason, I have been actively learning Mandarin and studying Chinese medical ethics to bridge communication gaps and build trust with patients who may approach Western medicine through a different lens.</w:t>
      </w:r>
    </w:p>
    <w:p>
      <w:pPr>
        <w:pStyle w:val="BodyText"/>
      </w:pPr>
      <w:r>
        <w:t xml:space="preserve">Beijing represents the perfect confluence of opportunity for an Ophthalmologist committed to meaningful impact. The city’s healthcare infrastructure—home to Peking University People's Hospital, Beijing Tongren Hospital, and emerging private medical centers—offers unparalleled platforms for innovation. I am particularly inspired by Beijing’s National Eye Center initiatives that integrate AI diagnostics with community screening programs. My goal is to contribute actively to such advancements: developing culturally tailored patient education materials for Chinese communities, implementing tele-ophthalmology networks in underserved districts like Fangshan and Daxing, and collaborating on research addressing the genetic predispositions of eye diseases prevalent in East Asian populations.</w:t>
      </w:r>
    </w:p>
    <w:p>
      <w:pPr>
        <w:pStyle w:val="BodyText"/>
      </w:pPr>
      <w:r>
        <w:t xml:space="preserve">My clinical philosophy centers on three pillars essential to China Beijing's healthcare evolution. First, I prioritize preventive care: In my last position, I reduced diabetic retinopathy progression by 35% through structured follow-up protocols—experience directly transferable to Beijing’s growing diabetic population (over 11 million in the capital). Second, I champion accessibility. Having volunteered with NGOs in rural China during medical school rotations, I understand how transportation barriers and health literacy affect care utilization. I propose designing mobile screening units for Beijing's outskirts, partnering with community health centers to bring services closer to residents. Third, I believe in elevating standards through education: As an instructor at Johns Hopkins University, I mentored 40+ junior physicians; in Beijing, I aim to establish a fellowship program focused on advanced retinal surgery techniques specific to Asian patient anatomy.</w:t>
      </w:r>
    </w:p>
    <w:p>
      <w:pPr>
        <w:pStyle w:val="BodyText"/>
      </w:pPr>
      <w:r>
        <w:t xml:space="preserve">What motivates me most is the transformative power of restoring vision. I recall a 68-year-old Beijing market vendor whose cataract surgery allowed her to resume her livelihood after years of declining sight—a moment crystallizing why I chose this field. In China Beijing, where eye disease impacts over 500 million people nationwide (per WHO data), such moments can scale exponentially with strategic collaboration. My approach merges evidence-based practice with community-centric design: for instance, integrating traditional Chinese medicine principles where appropriate (with rigorous scientific validation) to enhance patient adherence—a nuance I've researched extensively during my Mandarin language immersion at Beijing Language and Culture University.</w:t>
      </w:r>
    </w:p>
    <w:p>
      <w:pPr>
        <w:pStyle w:val="BodyText"/>
      </w:pPr>
      <w:r>
        <w:t xml:space="preserve">I am fully prepared to navigate the professional landscape of China Beijing. I hold valid medical licenses in the US and Canada, possess comprehensive understanding of Chinese healthcare regulations, and have completed WHO-recognized training in public health systems management. My commitment extends beyond clinical duties; I actively engage with cultural immersion programs to understand local values around family-centered care—a critical aspect when treating elderly patients whose treatment decisions often involve multiple generations.</w:t>
      </w:r>
    </w:p>
    <w:p>
      <w:pPr>
        <w:pStyle w:val="BodyText"/>
      </w:pPr>
      <w:r>
        <w:t xml:space="preserve">Beijing's rapid advancement in medical technology presents an ideal environment for my professional growth. I am eager to leverage the city's cutting-edge resources—such as its AI-powered diagnostic platforms at the Beijing Institute of Ophthalmology—to pioneer personalized treatment algorithms for glaucoma patients. Simultaneously, I will champion ethical standards through participation in China Ophthalmological Society committees, ensuring Western best practices align with local protocols. My long-term vision includes co-founding an ophthalmic research institute focused on Asian eye health disparities—a mission that resonates deeply with Beijing's strategic goals for becoming a global healthcare leader by 2035.</w:t>
      </w:r>
    </w:p>
    <w:p>
      <w:pPr>
        <w:pStyle w:val="BodyText"/>
      </w:pPr>
      <w:r>
        <w:t xml:space="preserve">In conclusion, this Personal Statement reflects not just my qualifications as an Ophthalmologist but my heartfelt dedication to contributing to China Beijing's healthcare renaissance. I seek more than a position; I seek partnership in building a future where every resident of Beijing, regardless of socioeconomic background, has access to world-class eye care. My technical expertise, cultural humility, and commitment to community-driven innovation align precisely with the needs and aspirations of Beijing’s medical community. I am ready to bring my passion for preserving sight—and the hope it represents—to your esteemed institution.</w:t>
      </w:r>
    </w:p>
    <w:p>
      <w:pPr>
        <w:pStyle w:val="BodyText"/>
      </w:pPr>
      <w:r>
        <w:t xml:space="preserve">With profound respect for China's medical legacy and enthusiasm for its future, I submit this Personal Statement as a testament to my readiness to serve as an Ophthalmologist in Beijing with competence, compassion, and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Beijing, China</dc:title>
  <dc:creator/>
  <dc:language>en</dc:language>
  <cp:keywords/>
  <dcterms:created xsi:type="dcterms:W3CDTF">2026-07-19T08:13:32Z</dcterms:created>
  <dcterms:modified xsi:type="dcterms:W3CDTF">2026-07-19T08:13:32Z</dcterms:modified>
</cp:coreProperties>
</file>

<file path=docProps/custom.xml><?xml version="1.0" encoding="utf-8"?>
<Properties xmlns="http://schemas.openxmlformats.org/officeDocument/2006/custom-properties" xmlns:vt="http://schemas.openxmlformats.org/officeDocument/2006/docPropsVTypes"/>
</file>