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6" w:name="Xbe479dffc5c730736da35a1a2aa0e2e18bd9c91"/>
    <w:p>
      <w:pPr>
        <w:pStyle w:val="Heading1"/>
      </w:pPr>
      <w:r>
        <w:t xml:space="preserve">Personal Statement: A Commitment to Ophthalmic Excellence in Guangzhou, China</w:t>
      </w:r>
    </w:p>
    <w:p>
      <w:pPr>
        <w:pStyle w:val="FirstParagraph"/>
      </w:pPr>
      <w:r>
        <w:t xml:space="preserve">As a dedicated ophthalmologist with over eight years of comprehensive clinical experience across diverse healthcare settings, I am writing to express my profound enthusiasm for contributing to the evolving field of eye care in Guangzhou, China. This Personal Statement outlines my professional journey, specialized expertise, and unwavering commitment to advancing ophthalmic services within Guangzhou’s vibrant healthcare ecosystem—a city where cultural richness meets cutting-edge medical innovation.</w:t>
      </w:r>
    </w:p>
    <w:bookmarkStart w:id="20" w:name="Xa057d76aa000af589b774c93a2b837d23b56d82"/>
    <w:p>
      <w:pPr>
        <w:pStyle w:val="Heading2"/>
      </w:pPr>
      <w:r>
        <w:t xml:space="preserve">Academic Foundation and Clinical Expertise</w:t>
      </w:r>
    </w:p>
    <w:p>
      <w:pPr>
        <w:pStyle w:val="FirstParagraph"/>
      </w:pPr>
      <w:r>
        <w:t xml:space="preserve">I completed my medical degree at [University Name], followed by a specialized residency in Ophthalmology at [Hospital/Institution], where I mastered both routine and complex procedures including cataract surgery, glaucoma management, retinal interventions, and pediatric ophthalmic care. My fellowship in Vitreoretinal Surgery further honed my precision in microsurgical techniques essential for addressing China’s growing burden of age-related macular degeneration and diabetic retinopathy—conditions increasingly prevalent due to China’s aging population and rising lifestyle-related diseases. During this training, I published three peer-reviewed papers on innovative surgical approaches, emphasizing cost-effective solutions relevant to resource-limited settings common in developing regions like southern China.</w:t>
      </w:r>
    </w:p>
    <w:bookmarkEnd w:id="20"/>
    <w:bookmarkStart w:id="21" w:name="Xb8fa4394e59954aef1fa78eecd0428633463a3d"/>
    <w:p>
      <w:pPr>
        <w:pStyle w:val="Heading2"/>
      </w:pPr>
      <w:r>
        <w:t xml:space="preserve">Cultural Integration and Patient-Centered Care</w:t>
      </w:r>
    </w:p>
    <w:p>
      <w:pPr>
        <w:pStyle w:val="FirstParagraph"/>
      </w:pPr>
      <w:r>
        <w:t xml:space="preserve">My commitment extends beyond technical skill to profound cultural sensitivity. I have actively engaged with Asian patient communities through volunteer work at [Specific Clinic/Program], learning Mandarin and adapting communication styles to bridge cultural gaps. I understand that in Guangzhou—a city where family-centered healthcare decisions are paramount—building trust requires not just medical excellence but deep respect for local traditions. For instance, during a community outreach program in Shenzhen, I collaborated with traditional Chinese medicine practitioners to create integrated care protocols for post-cataract patients, significantly improving adherence and outcomes. This experience reinforced my belief that effective ophthalmology in China must harmonize Western surgical precision with holistic cultural understanding.</w:t>
      </w:r>
    </w:p>
    <w:bookmarkEnd w:id="21"/>
    <w:bookmarkStart w:id="22" w:name="X1257f7e06edaaaef09be63f7df960bfd9e3d060"/>
    <w:p>
      <w:pPr>
        <w:pStyle w:val="Heading2"/>
      </w:pPr>
      <w:r>
        <w:t xml:space="preserve">Why Guangzhou? A Strategic Convergence of Need and Opportunity</w:t>
      </w:r>
    </w:p>
    <w:p>
      <w:pPr>
        <w:pStyle w:val="FirstParagraph"/>
      </w:pPr>
      <w:r>
        <w:t xml:space="preserve">Guangzhou represents the ideal setting for my professional mission. As China’s third-largest city and a gateway to Southeast Asia, it faces unique ophthalmic challenges: rapid urbanization has accelerated refractive errors among youth, while an aging demographic intensifies demand for cataract and glaucoma services. With Guangdong Province’s government prioritizing "Healthy China 2030" initiatives—specifically targeting eye care accessibility—I am eager to join institutions like the Guangzhou Eye Hospital or Sun Yat-sen University Ophthalmology Center to implement scalable screening programs. I am particularly drawn to Guangzhou’s dynamic medical tourism sector, where international patients seek specialized care, offering a platform to pioneer tele-ophthalmology services that could serve rural communities across southern China.</w:t>
      </w:r>
    </w:p>
    <w:bookmarkEnd w:id="22"/>
    <w:bookmarkStart w:id="23" w:name="X631daa4abb824bdfb78801c2111ccd6b6bbecb9"/>
    <w:p>
      <w:pPr>
        <w:pStyle w:val="Heading2"/>
      </w:pPr>
      <w:r>
        <w:t xml:space="preserve">Contributing to Guangzhou's Ophthalmic Future</w:t>
      </w:r>
    </w:p>
    <w:p>
      <w:pPr>
        <w:pStyle w:val="FirstParagraph"/>
      </w:pPr>
      <w:r>
        <w:t xml:space="preserve">My vision aligns with Guangzhou’s healthcare roadmap. I propose establishing a "Preventive Vision Care Hub" focused on early detection of diabetic retinopathy through AI-assisted fundus imaging—a technology increasingly adopted in Chinese hospitals but underutilized in community settings. Leveraging my experience with portable OCT devices, I will train local nurses and optometrists to operate this equipment during mobile health camps across Guangzhou’s neighborhoods, reducing wait times for high-risk patients. Additionally, I aim to develop bilingual (Mandarin/English) patient education materials addressing common misconceptions—such as the belief that eye strain from smartphone use causes permanent damage—which plague urban Chinese populations.</w:t>
      </w:r>
    </w:p>
    <w:p>
      <w:pPr>
        <w:pStyle w:val="BodyText"/>
      </w:pPr>
      <w:r>
        <w:t xml:space="preserve">Furthermore, I recognize that sustainable growth requires collaboration. I actively seek partnerships with Guangdong Medical University and the Chinese Ophthalmological Society to co-host workshops on minimally invasive glaucoma surgery (MIGS), a procedure gaining traction in China but with limited local expertise. My track record of successfully mentoring junior surgeons at [Previous Institution] positions me to rapidly build such programs in Guangzhou, ensuring knowledge transfer beyond my tenure.</w:t>
      </w:r>
    </w:p>
    <w:bookmarkEnd w:id="23"/>
    <w:bookmarkStart w:id="24" w:name="personal-commitment-to-chinas-vision"/>
    <w:p>
      <w:pPr>
        <w:pStyle w:val="Heading2"/>
      </w:pPr>
      <w:r>
        <w:t xml:space="preserve">Personal Commitment to China's Vision</w:t>
      </w:r>
    </w:p>
    <w:p>
      <w:pPr>
        <w:pStyle w:val="FirstParagraph"/>
      </w:pPr>
      <w:r>
        <w:t xml:space="preserve">This isn’t merely a career step; it’s a personal pledge. Growing up in a multicultural household with Chinese heritage, I witnessed firsthand how equitable healthcare access transforms lives. When my grandmother in Guangzhou delayed cataract surgery due to financial constraints, the outcome underscored the urgency of my mission. Now, as an ophthalmologist fluent in Mandarin and deeply versed in China’s healthcare landscape, I am positioned to drive tangible change. I’ve already secured preliminary discussions with Guangzhou Health Bureau officials regarding integrating low-cost vision screening into school programs—a pilot project that could prevent blindness for thousands of children annually.</w:t>
      </w:r>
    </w:p>
    <w:bookmarkEnd w:id="24"/>
    <w:bookmarkStart w:id="25" w:name="conclusion-a-lifelong-partnership"/>
    <w:p>
      <w:pPr>
        <w:pStyle w:val="Heading2"/>
      </w:pPr>
      <w:r>
        <w:t xml:space="preserve">Conclusion: A Lifelong Partnership</w:t>
      </w:r>
    </w:p>
    <w:p>
      <w:pPr>
        <w:pStyle w:val="FirstParagraph"/>
      </w:pPr>
      <w:r>
        <w:t xml:space="preserve">In my Personal Statement, I affirm that my expertise as an Ophthalmologist is inextricably linked to Guangzhou’s healthcare aspirations. I bring surgical excellence refined through global standards, a culturally attuned approach forged through community engagement, and a strategic vision for scalable innovation aligned with China’s "Healthy Nation" goals. Guangzhou’s spirit—its resilience, ambition, and warmth—mirrors my own professional ethos: to heal not just eyes, but futures. I am ready to immerse myself fully in this city’s medical tapestry, collaborating with colleagues at Guangzhou Eye Hospital and beyond to elevate ophthalmic care from a service into a cornerstone of public health. Together, we can ensure that every resident of Guangzhou sees not only the world clearly but also the boundless potential within their community. My commitment to this mission is absolute, and I eagerly anticipate contributing to China’s most dynamic city as its next generation of ophthalmic leadership.</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Guangzhou, China</dc:title>
  <dc:creator/>
  <dc:language>en</dc:language>
  <cp:keywords/>
  <dcterms:created xsi:type="dcterms:W3CDTF">2026-07-20T22:14:30Z</dcterms:created>
  <dcterms:modified xsi:type="dcterms:W3CDTF">2026-07-20T22:14:30Z</dcterms:modified>
</cp:coreProperties>
</file>

<file path=docProps/custom.xml><?xml version="1.0" encoding="utf-8"?>
<Properties xmlns="http://schemas.openxmlformats.org/officeDocument/2006/custom-properties" xmlns:vt="http://schemas.openxmlformats.org/officeDocument/2006/docPropsVTypes"/>
</file>