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9f5c9cba0caffe9a5dc4659ad83e9ea6c99e5ab"/>
    <w:p>
      <w:pPr>
        <w:pStyle w:val="Heading1"/>
      </w:pPr>
      <w:r>
        <w:t xml:space="preserve">Personal Statement: Commitment to Ophthalmic Care in DR Congo Kinshasa</w:t>
      </w:r>
    </w:p>
    <w:p>
      <w:pPr>
        <w:pStyle w:val="FirstParagraph"/>
      </w:pPr>
      <w:r>
        <w:t xml:space="preserve">As a dedicated and compassionate Ophthalmologist with over eight years of clinical experience across diverse global settings, I write this Personal Statement to express my profound commitment to serving the people of DR Congo, specifically within the dynamic and challenging context of Kinshasa. My career has been defined by a steadfast mission to eliminate avoidable blindness in resource-limited environments, and I am convinced that Kinshasa represents one of the most critical frontiers for impactful ophthalmic intervention today.</w:t>
      </w:r>
    </w:p>
    <w:p>
      <w:pPr>
        <w:pStyle w:val="BodyText"/>
      </w:pPr>
      <w:r>
        <w:t xml:space="preserve">My journey as an Ophthalmologist began with rigorous training in comprehensive eye care, including advanced surgical techniques such as cataract extraction (phacoemulsification and manual small incision cataract surgery), glaucoma management, and diabetic retinopathy treatment. However, it was during my fieldwork in rural Kenya and Malawi that I truly grasped the devastating scale of preventable blindness driven by systemic healthcare gaps—a reality starkly mirrored in DR Congo Kinshasa. In Kinshasa alone, an estimated 3 million people suffer from vision impairment due to cataracts, trachoma, diabetic retinopathy, and neglected tropical eye diseases. Yet, the city’s population exceeds 15 million with only a handful of functioning ophthalmic facilities serving the public sector. This disparity is not merely statistical; it translates into children unable to learn in school, farmers unable to tend their fields, and families burdened by chronic poverty exacerbated by visual loss.</w:t>
      </w:r>
    </w:p>
    <w:p>
      <w:pPr>
        <w:pStyle w:val="BodyText"/>
      </w:pPr>
      <w:r>
        <w:t xml:space="preserve">My experience directly aligns with the urgent needs of DR Congo Kinshasa. During my tenure with a humanitarian NGO in Lilongwe, Malawi, I co-developed a mobile eye clinic model that traveled to remote villages, reaching over 12,000 patients annually. We diagnosed and treated cataracts on-site while training community health workers to identify early signs of disease—a strategy I am eager to adapt for the Kinshasa region. Kinshasa’s unique challenges demand context-specific solutions: navigating dense urban populations, managing high patient volumes in under-resourced hospitals like Hôpital Albert Schweitzer, and addressing cultural barriers that delay care-seeking (e.g., distrust of modern medicine or financial constraints preventing transport to clinics). I have honed skills in rapid triage, low-cost surgical protocols, and community engagement—essential tools for effective work within DR Congo Kinshasa’s public health landscape.</w:t>
      </w:r>
    </w:p>
    <w:p>
      <w:pPr>
        <w:pStyle w:val="BodyText"/>
      </w:pPr>
      <w:r>
        <w:t xml:space="preserve">What distinguishes my approach is an unwavering focus on sustainability. I do not view myself as a temporary caregiver but as a collaborator committed to building local capacity. In Kinshasa, this means prioritizing the training of Congolese nurses, technicians, and junior physicians in essential ophthalmic skills—ensuring that care continues long after my initial deployment. For instance, I plan to establish a mentorship program at the National Institute of Ophthalmology in Kinshasa (INOM), where I will conduct hands-on workshops on safe cataract surgery and retinal screening. My fluency in French and basic Lingala, developed through years of working with Francophone communities, allows me to communicate effectively with patients and local healthcare teams, fostering trust—a vital element often overlooked in humanitarian efforts.</w:t>
      </w:r>
    </w:p>
    <w:p>
      <w:pPr>
        <w:pStyle w:val="BodyText"/>
      </w:pPr>
      <w:r>
        <w:t xml:space="preserve">The gravity of the situation in DR Congo Kinshasa compels me further. Trachoma remains endemic due to limited access to clean water and sanitation, while diabetic retinopathy cases are rising rapidly with the growing prevalence of type 2 diabetes—yet few facilities offer screening or treatment. As an Ophthalmologist, I am equipped to address these multifaceted challenges through integrated care models that link eye health with broader public health initiatives. For example, I propose collaborating with Kinshasa’s Ministry of Health to incorporate basic vision screenings into maternal and child health programs at local clinics. This approach not only expands access but also leverages existing infrastructure, a pragmatic necessity in DR Congo where resources are scarce.</w:t>
      </w:r>
    </w:p>
    <w:p>
      <w:pPr>
        <w:pStyle w:val="BodyText"/>
      </w:pPr>
      <w:r>
        <w:t xml:space="preserve">My personal motivation is deeply rooted in empathy forged through direct encounter with suffering. I recall a young mother in Malawi, unable to recognize her child’s face due to cataracts—a sight she regained after surgery and who later returned for her daughter’s treatment. Such moments crystallize why I choose to serve where need is greatest. Kinshasa, with its vibrant culture and immense resilience despite decades of conflict and underdevelopment, deserves the same dignity of sight I’ve witnessed elsewhere. The city’s people are not defined by their challenges but by their enduring hope; it is this hope that fuels my resolve.</w:t>
      </w:r>
    </w:p>
    <w:p>
      <w:pPr>
        <w:pStyle w:val="BodyText"/>
      </w:pPr>
      <w:r>
        <w:t xml:space="preserve">I acknowledge the complexities of working in DR Congo Kinshasa: political instability, logistical hurdles like unreliable electricity for surgical equipment, and the need for cultural sensitivity in a society where traditional healers often play a pivotal role in healthcare decisions. My strategy is to partner with local organizations—such as Vision 2020 Congolaise and the Congolese Ophthalmology Society—to ensure our initiatives are community-led, ethical, and aligned with national health priorities. I am prepared to live within Kinshasa’s neighborhoods during my service, engaging directly with communities to understand their unique barriers to eye care.</w:t>
      </w:r>
    </w:p>
    <w:p>
      <w:pPr>
        <w:pStyle w:val="BodyText"/>
      </w:pPr>
      <w:r>
        <w:t xml:space="preserve">As an Ophthalmologist, my professional identity is inseparable from the mission of restoring sight. In DR Congo Kinshasa, this mission carries profound urgency. I am not merely applying for a position; I am pledging my skills, energy, and heart to contribute meaningfully to a future where no child in Kinshasa loses their vision due to neglect or lack of access. This Personal Statement is not just an application—it is a promise: To serve with humility, act with competence, and work tirelessly until the streets of Kinshasa echo with the laughter of children who can see.</w:t>
      </w:r>
    </w:p>
    <w:p>
      <w:pPr>
        <w:pStyle w:val="BodyText"/>
      </w:pPr>
      <w:r>
        <w:t xml:space="preserve">I am ready to bring my expertise in surgical innovation, public health strategy, and compassionate patient care to DR Congo Kinshasa. I seek not just a role as an Ophthalmologist but as a dedicated partner in transforming eye health outcomes for a population long forgotten by global systems. The people of Kinshasa deserve sight. And I am prepared to help deliver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DR Congo Kinshasa</dc:title>
  <dc:creator/>
  <dc:language>en</dc:language>
  <cp:keywords/>
  <dcterms:created xsi:type="dcterms:W3CDTF">2026-04-30T11:43:35Z</dcterms:created>
  <dcterms:modified xsi:type="dcterms:W3CDTF">2026-04-30T11:43:35Z</dcterms:modified>
</cp:coreProperties>
</file>

<file path=docProps/custom.xml><?xml version="1.0" encoding="utf-8"?>
<Properties xmlns="http://schemas.openxmlformats.org/officeDocument/2006/custom-properties" xmlns:vt="http://schemas.openxmlformats.org/officeDocument/2006/docPropsVTypes"/>
</file>