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France</w:t>
      </w:r>
      <w:r>
        <w:t xml:space="preserve"> </w:t>
      </w:r>
      <w:r>
        <w:t xml:space="preserve">Lyon</w:t>
      </w:r>
    </w:p>
    <w:bookmarkStart w:id="20" w:name="X25d3623298cf4dfa156b9ad7fbec4c74292b6ba"/>
    <w:p>
      <w:pPr>
        <w:pStyle w:val="Heading1"/>
      </w:pPr>
      <w:r>
        <w:t xml:space="preserve">Personal Statement: A Dedicated Ophthalmologist's Commitment to Advancing Eye Care in France Lyon</w:t>
      </w:r>
    </w:p>
    <w:p>
      <w:pPr>
        <w:pStyle w:val="FirstParagraph"/>
      </w:pPr>
      <w:r>
        <w:t xml:space="preserve">As a highly motivated and skilled Ophthalmologist with over eight years of comprehensive clinical experience, I am writing this Personal Statement to express my profound enthusiasm for contributing to the distinguished field of ophthalmology within the vibrant healthcare ecosystem of France Lyon. My professional journey has been meticulously shaped by an unwavering passion for preserving sight, advancing surgical techniques, and integrating seamlessly into the culturally rich medical community of Lyon—a city renowned not only for its historical significance but also as a pioneering hub for innovative ophthalmic care in Europe.</w:t>
      </w:r>
    </w:p>
    <w:p>
      <w:pPr>
        <w:pStyle w:val="BodyText"/>
      </w:pPr>
      <w:r>
        <w:t xml:space="preserve">My academic foundation began at the Université de Paris Descartes, where I graduated with honors in Medicine (2015). However, it was during my residency at the prestigious Hôpital La Pitié Salpétrière in Paris that my focus crystallized on ophthalmology. This period provided me with rigorous training in complex cataract surgery, glaucoma management, and retinal diagnostics. Crucially, I actively pursued fluency in French (DELF B2 certified) and participated in a specialized rotation at the Hôpital Neurologique de Lyon—part of the Hospices Civils de Lyon network—in 2018. This experience exposed me to Lyon’s unique blend of academic excellence and community-focused healthcare, igniting my desire to establish my career precisely within France Lyon’s medical landscape.</w:t>
      </w:r>
    </w:p>
    <w:p>
      <w:pPr>
        <w:pStyle w:val="BodyText"/>
      </w:pPr>
      <w:r>
        <w:t xml:space="preserve">Since completing my French Medical License (Licence d'Exercice), I have honed my expertise across diverse clinical settings. At the Centre Ophtalmologique de l’Est in Strasbourg, I managed a high-volume caseload of 150+ patients weekly, specializing in diabetic retinopathy and age-related macular degeneration (AMD). My approach emphasizes evidence-based practice combined with empathetic patient communication—a philosophy deeply aligned with Lyon’s emphasis on holistic care. For instance, I implemented a digital screening protocol using OCT (Optical Coherence Tomography) for early AMD detection, reducing diagnosis delays by 35% and significantly improving patient outcomes. This initiative mirrored the progressive methodologies championed at Lyon’s University Hospital of Lyon (HCL), where cutting-edge research on retinal diseases thrives within the Department of Ophthalmology.</w:t>
      </w:r>
    </w:p>
    <w:p>
      <w:pPr>
        <w:pStyle w:val="BodyText"/>
      </w:pPr>
      <w:r>
        <w:t xml:space="preserve">What sets my application apart is my profound understanding of France’s healthcare framework and my commitment to contributing to Lyon specifically. I have closely followed developments such as the "Plan National de Santé 2025" targeting ophthalmic accessibility in regional centers, and I am eager to support initiatives like Lyon’s vision screening program for elderly populations—a demographic facing heightened risk of glaucoma and cataracts. My familiarity with French medical bureaucracy (including navigating the CNOM regulations) ensures I can integrate swiftly without administrative delays. Moreover, having lived in Lyon during my clinical rotation, I appreciate the city’s dynamic energy: its UNESCO-listed architecture, culinary heritage, and strong sense of community. This cultural affinity allows me to build trust with patients while embracing Lyon’s collaborative medical culture.</w:t>
      </w:r>
    </w:p>
    <w:p>
      <w:pPr>
        <w:pStyle w:val="BodyText"/>
      </w:pPr>
      <w:r>
        <w:t xml:space="preserve">As an Ophthalmologist, I prioritize continuous learning and innovation. I recently completed a fellowship in advanced glaucoma surgery at the University Hospital of Geneva (2023), where I mastered minimally invasive techniques like iStent® implantation. This aligns with Lyon’s growing focus on cost-effective, high-precision interventions within the National Health Service (Sécurité Sociale). I am particularly excited about potential collaborations with institutions like the Laboratoire d’Ophthalmologie de Lyon (LUMC) to explore AI-driven diagnostic tools for early diabetic retinopathy—something France Lyon is actively investing in through EU-funded projects. My research background, including a published paper on post-cataract inflammation management in *Journal Français d’Ophtalmologie*, further positions me to contribute meaningfully to Lyon’s academic environment.</w:t>
      </w:r>
    </w:p>
    <w:p>
      <w:pPr>
        <w:pStyle w:val="BodyText"/>
      </w:pPr>
      <w:r>
        <w:t xml:space="preserve">My personal motivation extends beyond clinical excellence. I have volunteered with "Lions Club Lyon" for three years, providing free screenings at underserved neighborhoods like La Confluence. Witnessing the impact of accessible care in Lyon’s diverse communities reinforced my belief that ophthalmology must be both technically superb and socially responsive—a principle deeply embedded in the ethos of French healthcare. I am equally committed to mentoring future physicians; as a tutor for medical students at Paris Descartes, I developed a curriculum on patient-centered communication that resonated with French pedagogical standards.</w:t>
      </w:r>
    </w:p>
    <w:p>
      <w:pPr>
        <w:pStyle w:val="BodyText"/>
      </w:pPr>
      <w:r>
        <w:t xml:space="preserve">Choosing France Lyon is not merely logistical—it is a convergence of professional aspiration and personal values. Lyon’s status as France’s third-largest metropolitan area offers unparalleled opportunities to serve a large, multicultural population while benefiting from world-class facilities like the HCL's new Ophthalmic Surgery Center (opening 2025). The city’s commitment to integrating research with patient care mirrors my own trajectory: I do not seek only to treat eye conditions but to advance the science behind them within France’s healthcare framework. Lyon’s blend of tradition and innovation makes it the ideal environment for an Ophthalmologist dedicated to both technical mastery and compassionate service.</w:t>
      </w:r>
    </w:p>
    <w:p>
      <w:pPr>
        <w:pStyle w:val="BodyText"/>
      </w:pPr>
      <w:r>
        <w:t xml:space="preserve">In conclusion, this Personal Statement embodies my unwavering dedication as an Ophthalmologist to elevate eye care standards in France Lyon. My clinical acumen, cultural fluency, research contributions, and profound respect for French medical ethics position me not just as a candidate—but as a committed partner in Lyon’s mission to make vision health synonymous with quality of life. I am ready to bring my skills directly into your team at the earliest opportunity and contribute to Lyon’s legacy as Europe’s premier destination for ophthalmic excellence.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France Lyon</dc:title>
  <dc:creator/>
  <dc:language>en</dc:language>
  <cp:keywords/>
  <dcterms:created xsi:type="dcterms:W3CDTF">2026-07-20T01:13:17Z</dcterms:created>
  <dcterms:modified xsi:type="dcterms:W3CDTF">2026-07-20T01:13:17Z</dcterms:modified>
</cp:coreProperties>
</file>

<file path=docProps/custom.xml><?xml version="1.0" encoding="utf-8"?>
<Properties xmlns="http://schemas.openxmlformats.org/officeDocument/2006/custom-properties" xmlns:vt="http://schemas.openxmlformats.org/officeDocument/2006/docPropsVTypes"/>
</file>