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India</w:t>
      </w:r>
      <w:r>
        <w:t xml:space="preserve"> </w:t>
      </w:r>
      <w:r>
        <w:t xml:space="preserve">Bangalore</w:t>
      </w:r>
    </w:p>
    <w:bookmarkStart w:id="20" w:name="Xe5b1741e70842136cfe736b57c2b8a70af2ea3a"/>
    <w:p>
      <w:pPr>
        <w:pStyle w:val="Heading1"/>
      </w:pPr>
      <w:r>
        <w:t xml:space="preserve">Personal Statement: A Commitment to Vision Care in India Bangalore</w:t>
      </w:r>
    </w:p>
    <w:p>
      <w:pPr>
        <w:pStyle w:val="FirstParagraph"/>
      </w:pPr>
      <w:r>
        <w:t xml:space="preserve">From my earliest clinical rotations at the prestigious Narayana Nethralaya in Bangalore, I recognized that ophthalmology was not merely a medical specialty but a profound calling to restore humanity's most precious sense. This conviction has guided my entire journey as an Ophthalmologist, and it is with deep enthusiasm that I present this Personal Statement outlining my dedication to advancing eye care within the vibrant, complex healthcare landscape of India Bangalore.</w:t>
      </w:r>
    </w:p>
    <w:p>
      <w:pPr>
        <w:pStyle w:val="BodyText"/>
      </w:pPr>
      <w:r>
        <w:t xml:space="preserve">My formal training began at a leading medical institution in Karnataka, where I completed my MBBS with distinction. My passion for ophthalmology crystallized during an elective rotation at the Sankara Nethralaya, one of India's premier eye hospitals situated right in the heart of Bangalore. Witnessing the sheer volume of patients – from children with congenital cataracts to elderly individuals suffering from diabetic retinopathy and glaucoma – underscored a critical reality: India Bangalore faces a unique and escalating burden of avoidable blindness. The city’s rapid urbanization, coupled with rising prevalence of diabetes, hypertension, and an aging population, creates a perfect storm for ocular disease. This was not abstract data; it was the patient in the waiting room before me who had traveled 100 kilometers from a rural district seeking treatment that often felt just out of reach.</w:t>
      </w:r>
    </w:p>
    <w:p>
      <w:pPr>
        <w:pStyle w:val="BodyText"/>
      </w:pPr>
      <w:r>
        <w:t xml:space="preserve">My subsequent Master of Surgery (M.S.) in Ophthalmology, completed at a renowned teaching hospital affiliated with Bangalore University, provided rigorous technical training. I honed my skills in cataract surgery (performed over 500 phacoemulsification procedures), complex glaucoma management, and retinal diagnostics. Crucially, this training emphasized the practical realities of delivering high-quality care within resource constraints – a daily reality for healthcare providers across India Bangalore. I actively participated in outreach camps organized by the hospital in underserved neighborhoods like Koramangala and Whitefield, where we screened over 100 patients daily for conditions like diabetic retinopathy using portable fundus cameras. These experiences taught me that technical proficiency alone is insufficient; effective ophthalmology requires cultural sensitivity, patient education tailored to local contexts (e.g., explaining complex eye conditions in simple Kannada or Tamil), and collaboration with community health workers.</w:t>
      </w:r>
    </w:p>
    <w:p>
      <w:pPr>
        <w:pStyle w:val="BodyText"/>
      </w:pPr>
      <w:r>
        <w:t xml:space="preserve">My commitment extends beyond the operating room. Recognizing Bangalore's significant diabetic burden, I contributed to a research project analyzing screening patterns for diabetic retinopathy at a tertiary care center in the city. Our findings highlighted critical gaps in early detection among low-income populations, leading to recommendations for integrating simple retinal screening into primary care clinics – a strategy now being piloted by several NGOs active in India Bangalore. Furthermore, I actively engage with the local medical community through the Karnataka Ophthalmological Society, attending conferences focused on emerging challenges like age-related macular degeneration (AMD) prevalence in South Indian populations and innovations in affordable intraocular lenses (IOLs) crucial for high-volume urban practices.</w:t>
      </w:r>
    </w:p>
    <w:p>
      <w:pPr>
        <w:pStyle w:val="BodyText"/>
      </w:pPr>
      <w:r>
        <w:t xml:space="preserve">What sets my approach as an Ophthalmologist is a deep-seated understanding that eye care is intrinsically linked to socioeconomic factors, especially within the diverse fabric of India Bangalore. I have seen firsthand how financial hardship prevents patients from accessing timely treatment after cataract surgery, leading to complications. This fuels my dedication to patient-centered care – ensuring clear communication about costs, exploring government subsidy schemes (like the Karnataka State Government's Eye Care Program), and advocating for accessible follow-up care within the city’s network of public and private facilities. My goal is not just to perform surgery, but to empower patients with knowledge that sustains their vision long-term.</w:t>
      </w:r>
    </w:p>
    <w:p>
      <w:pPr>
        <w:pStyle w:val="BodyText"/>
      </w:pPr>
      <w:r>
        <w:t xml:space="preserve">India Bangalore represents a dynamic frontier for ophthalmic innovation. The city boasts world-class centers like L.V. Prasad Eye Institute and Narayana Nethralaya, pioneering tele-ophthalmology programs to reach remote villages while serving its dense urban population. I am eager to contribute to this evolving ecosystem. I aim to integrate advanced diagnostic tools like OCT angiography into routine practice at a Bangalore-based institution, particularly for monitoring diabetic eye disease and glaucoma – conditions demanding meticulous, longitudinal management in our city's context. My aspiration is to work within a forward-thinking hospital or consortium that values both cutting-edge technology and compassionate, community-oriented care.</w:t>
      </w:r>
    </w:p>
    <w:p>
      <w:pPr>
        <w:pStyle w:val="BodyText"/>
      </w:pPr>
      <w:r>
        <w:t xml:space="preserve">This Personal Statement encapsulates my journey: from an aspiring medical student captivated by the power of restoring sight in Bangalore's unique setting, to a dedicated Ophthalmologist equipped with clinical expertise, research acumen, and a profound understanding of the social determinants of eye health in India. I am not merely seeking any position; I seek a role within India Bangalore’s healthcare system where my skills can directly address the urgent needs of its people. I am prepared to immerse myself in the challenges and opportunities this city presents – from managing high caseloads with precision to contributing to public health initiatives that reduce blindness across Karnataka. My passion for ophthalmology is unwavering, rooted in a commitment to make a tangible difference in the visual lives of those who call India Bangalore home. I am ready to bring my skills, empathy, and relentless dedication to your esteemed institution and contribute meaningfully to its mission of preserving sight for generations.</w:t>
      </w:r>
    </w:p>
    <w:p>
      <w:pPr>
        <w:pStyle w:val="BodyText"/>
      </w:pPr>
      <w:r>
        <w:t xml:space="preserve">With profound respect for the field and deep admiration for the eye care community in India Bangalore, I eagerly anticipate the opportunity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India Bangalore</dc:title>
  <dc:creator/>
  <dc:language>en</dc:language>
  <cp:keywords/>
  <dcterms:created xsi:type="dcterms:W3CDTF">2026-07-20T06:33:23Z</dcterms:created>
  <dcterms:modified xsi:type="dcterms:W3CDTF">2026-07-20T06:33:23Z</dcterms:modified>
</cp:coreProperties>
</file>

<file path=docProps/custom.xml><?xml version="1.0" encoding="utf-8"?>
<Properties xmlns="http://schemas.openxmlformats.org/officeDocument/2006/custom-properties" xmlns:vt="http://schemas.openxmlformats.org/officeDocument/2006/docPropsVTypes"/>
</file>