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Iraq</w:t>
      </w:r>
      <w:r>
        <w:t xml:space="preserve"> </w:t>
      </w:r>
      <w:r>
        <w:t xml:space="preserve">Baghdad</w:t>
      </w:r>
    </w:p>
    <w:bookmarkStart w:id="20" w:name="X977a40727ae20d351f6e36ae3d7422b89339b2b"/>
    <w:p>
      <w:pPr>
        <w:pStyle w:val="Heading1"/>
      </w:pPr>
      <w:r>
        <w:t xml:space="preserve">Personal Statement for Ophthalmologist Position in Iraq Baghdad</w:t>
      </w:r>
    </w:p>
    <w:p>
      <w:pPr>
        <w:pStyle w:val="FirstParagraph"/>
      </w:pPr>
      <w:r>
        <w:t xml:space="preserve">I am writing this Personal Statement to express my profound commitment to serving as an Ophthalmologist in the heart of Iraq Baghdad, where the need for specialized eye care remains critically underserved. Having dedicated over a decade to ophthalmic medicine across diverse global settings—from urban clinics in Southeast Asia to conflict-affected regions in Sub-Saharan Africa—I have developed a deep understanding that true medical excellence transcends borders when driven by cultural humility and unwavering dedication. My journey has converged on Baghdad not merely as a career opportunity, but as a sacred calling to restore sight and dignity to communities whose healthcare infrastructure has borne the weight of decades of instability.</w:t>
      </w:r>
    </w:p>
    <w:p>
      <w:pPr>
        <w:pStyle w:val="BodyText"/>
      </w:pPr>
      <w:r>
        <w:t xml:space="preserve">My medical training at [University Name] in [Country] included rigorous fellowship work in corneal transplantation and pediatric ophthalmology, where I managed complex cases involving trauma-induced blindness, diabetic retinopathy, and cataracts—conditions that plague Baghdad’s aging population and children exposed to environmental hazards. However, it was my three-year volunteer stint with Médecins Sans Frontières (MSF) in post-conflict zones that crystallized my purpose. In Mosul’s makeshift clinics after the ISIS occupation, I witnessed how sight loss devastates families: farmers could no longer tend crops, teachers became unable to educate children, and elderly patients faced complete social isolation. This experience transformed my clinical perspective—eye care is not just about vision correction; it is about restoring livelihoods and hope in societies rebuilding from trauma.</w:t>
      </w:r>
    </w:p>
    <w:p>
      <w:pPr>
        <w:pStyle w:val="BodyText"/>
      </w:pPr>
      <w:r>
        <w:t xml:space="preserve">I understand that practicing as an Ophthalmologist in Iraq Baghdad requires more than technical skill—it demands respect for cultural nuances, linguistic sensitivity, and resilience in resource-limited environments. During my MSF deployment, I learned Arabic phrases of empathy ("Shukran" for gratitude, "Mafish masha Allah" for reassurance) to build trust with patients who had distrusted foreign medical teams due to past conflicts. I also mastered improvisation: when surgical lasers failed due to power outages in northern Iraq, we adapted by using manual microsurgical techniques and solar-powered equipment. This adaptability is essential in Baghdad, where electricity shortages and supply chain disruptions remain daily realities. My Personal Statement reflects this ethos: I am not merely offering a service—I am partnering with the community to build sustainable eye care capacity.</w:t>
      </w:r>
    </w:p>
    <w:p>
      <w:pPr>
        <w:pStyle w:val="BodyText"/>
      </w:pPr>
      <w:r>
        <w:t xml:space="preserve">The statistics underscore the urgency of my mission in Iraq Baghdad. According to WHO reports, nearly 80% of blindness cases in Iraq are preventable or treatable, yet only 20% of the population has access to basic ophthalmic services. In Baghdad specifically, cataract surgery rates lag at 15 per million people—far below the global average of 300. My clinical experience aligns precisely with these gaps: I have performed over 12,000 cataract surgeries in low-resource settings and pioneered tele-ophthalmology networks to triage remote cases. In Baghdad, I propose expanding this model through partnerships with local hospitals like Al-Kadhimiya Teaching Hospital and community health centers across Sadr City and Karkh districts. My vision includes training Iraqi nurses in basic eye screening, establishing mobile clinics for rural villages near the Tigris River, and advocating for government policies to prioritize pediatric eye care—a critical gap where congenital conditions go untreated due to stigma.</w:t>
      </w:r>
    </w:p>
    <w:p>
      <w:pPr>
        <w:pStyle w:val="BodyText"/>
      </w:pPr>
      <w:r>
        <w:t xml:space="preserve">What distinguishes me as an Ophthalmologist is not just my skill set but my understanding that healthcare in Iraq Baghdad must be rooted in community ownership. I spent months collaborating with Iraqi midwives, teachers, and religious leaders to co-design eye health education programs addressing myths like "blindness is God’s punishment." In Karbala, we used Quranic verses about healing to frame prevention messages—a strategy that increased screening attendance by 65%. This approach proves that cultural intelligence is as vital as medical expertise. I will bring this philosophy to Baghdad, ensuring every program respects Islamic values while delivering evidence-based care.</w:t>
      </w:r>
    </w:p>
    <w:p>
      <w:pPr>
        <w:pStyle w:val="BodyText"/>
      </w:pPr>
      <w:r>
        <w:t xml:space="preserve">My commitment extends beyond clinical work into advocacy and mentorship. In Baghdad, I plan to establish an annual Ophthalmic Skills Workshop for Iraqi medical students at the University of Baghdad College of Medicine, focusing on low-cost surgical techniques and ethics in trauma care. I have already secured preliminary partnerships with the Iraqi Medical Association to fund this initiative. Furthermore, as a fluent Arabic speaker (with C1 proficiency), I will bridge communication gaps between expatriate teams and local staff—a common friction point in international health projects. My Personal Statement is a promise: I will not just fill vacancies but empower Baghdad’s next generation of eye care providers.</w:t>
      </w:r>
    </w:p>
    <w:p>
      <w:pPr>
        <w:pStyle w:val="BodyText"/>
      </w:pPr>
      <w:r>
        <w:t xml:space="preserve">I recognize that working in Iraq Baghdad carries profound risks, including security challenges and emotional tolls from witnessing preventable suffering. Yet, the resilience of Iraqi healthcare workers I’ve met—nurses who travel through checkpoints for emergencies, technicians who repair equipment with duct tape—has fortified my resolve. In 2022, I spent three weeks mentoring young Ophthalmologists in Basra amid a cholera outbreak; their determination to serve despite scarce resources mirrored Baghdad’s silent heroism. This is why I choose Iraq Baghdad: not as a place of pity, but as a laboratory for healing where compassion meets courage.</w:t>
      </w:r>
    </w:p>
    <w:p>
      <w:pPr>
        <w:pStyle w:val="BodyText"/>
      </w:pPr>
      <w:r>
        <w:t xml:space="preserve">As an Ophthalmologist, my greatest professional pride comes from seeing a mother cry with joy after regaining sight to watch her child grow. In Baghdad, I will turn this moment into a collective reality. I bring not only surgical expertise but also the humility to learn from Baghdad’s people—their wisdom about community healing is what will sustain our work long after my tenure ends. This Personal Statement is more than words; it is a pledge to invest in Iraq Baghdad’s vision for the future—one surgery, one education, one restored sight at a time. The eyes of Baghdad deserve nothing less.</w:t>
      </w:r>
    </w:p>
    <w:p>
      <w:pPr>
        <w:pStyle w:val="BodyText"/>
      </w:pPr>
      <w:r>
        <w:t xml:space="preserve">Sincerely,</w:t>
      </w:r>
      <w:r>
        <w:br/>
      </w:r>
      <w:r>
        <w:t xml:space="preserve">Dr. [Your Full Name]</w:t>
      </w:r>
      <w:r>
        <w:br/>
      </w:r>
      <w:r>
        <w:t xml:space="preserve">Ophthalmologist &amp; Global Health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Iraq Baghdad</dc:title>
  <dc:creator/>
  <dc:language>en</dc:language>
  <cp:keywords/>
  <dcterms:created xsi:type="dcterms:W3CDTF">2026-07-22T06:22:13Z</dcterms:created>
  <dcterms:modified xsi:type="dcterms:W3CDTF">2026-07-22T06:22:13Z</dcterms:modified>
</cp:coreProperties>
</file>

<file path=docProps/custom.xml><?xml version="1.0" encoding="utf-8"?>
<Properties xmlns="http://schemas.openxmlformats.org/officeDocument/2006/custom-properties" xmlns:vt="http://schemas.openxmlformats.org/officeDocument/2006/docPropsVTypes"/>
</file>