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Italy</w:t>
      </w:r>
      <w:r>
        <w:t xml:space="preserve"> </w:t>
      </w:r>
      <w:r>
        <w:t xml:space="preserve">Milan</w:t>
      </w:r>
    </w:p>
    <w:bookmarkStart w:id="20" w:name="Xeb57a54d91169d23a3f84fa0a5ca57b847ca045"/>
    <w:p>
      <w:pPr>
        <w:pStyle w:val="Heading1"/>
      </w:pPr>
      <w:r>
        <w:t xml:space="preserve">Personal Statement: A Dedicated Ophthalmologist Eager to Serve Italy Milan's Community</w:t>
      </w:r>
    </w:p>
    <w:p>
      <w:pPr>
        <w:pStyle w:val="FirstParagraph"/>
      </w:pPr>
      <w:r>
        <w:t xml:space="preserve">As I prepare to submit my application for an ophthalmology position within the vibrant healthcare ecosystem of Italy Milan, I am compelled to share a deeply personal reflection on my journey and unwavering commitment to this specialty. This Personal Statement embodies not merely a professional aspiration, but a profound alignment between my clinical philosophy, technical expertise, and the unique opportunities presented by Milan's world-class medical institutions. Having dedicated over twelve years to the art and science of ophthalmology across diverse international settings—from teaching hospitals in London to community clinics in Singapore—I have come to understand that Milan represents an unparalleled convergence of medical excellence, cultural richness, and transformative patient care that resonates with my core professional identity.</w:t>
      </w:r>
    </w:p>
    <w:p>
      <w:pPr>
        <w:pStyle w:val="BodyText"/>
      </w:pPr>
      <w:r>
        <w:t xml:space="preserve">My path began at King's College London, where I earned my medical degree with honors while immersing myself in vision research. This foundational period ignited my passion for ophthalmology through a pivotal mentorship under Professor Elena Rossi, whose work on diabetic retinopathy bridged cutting-edge science with compassionate patient interaction. Subsequent residency training at Moorfields Eye Hospital in London solidified my surgical proficiency—performing over 3,500 cataract procedures and mastering complex vitreoretinal techniques under the guidance of renowned surgeons like Dr. Alessandro Conti (now a key figure at Milan's Ospedale San Raffaele). It was during this time I developed my signature approach: blending precision surgical execution with holistic patient education, recognizing that restoring sight is inseparable from restoring dignity and autonomy.</w:t>
      </w:r>
    </w:p>
    <w:p>
      <w:pPr>
        <w:pStyle w:val="BodyText"/>
      </w:pPr>
      <w:r>
        <w:t xml:space="preserve">What distinguishes my candidacy is the deliberate cultivation of cross-cultural medical competence—a necessity for thriving in Italy Milan's pluralistic healthcare environment. While practicing in Singapore, I adapted to a multicultural patient base through fluency in Mandarin and Malay, yet I now recognize that Milan demands a different kind of cultural intelligence: one rooted in Italy's profound appreciation for human connection within clinical practice. The Italian philosophy of "la cura" (care as an art) profoundly resonates with my own belief that every cataract surgery is not merely a technical act but a moment of profound human encounter. I have studied Lombard medical traditions through courses at the Università degli Studi di Milano, particularly examining how Milanese institutions historically integrated community health initiatives with academic excellence—principles I am eager to contribute to.</w:t>
      </w:r>
    </w:p>
    <w:p>
      <w:pPr>
        <w:pStyle w:val="BodyText"/>
      </w:pPr>
      <w:r>
        <w:t xml:space="preserve">My recent work at Singapore's National Eye Centre deepened my expertise in emerging technologies critical for Milan's evolving healthcare landscape. I pioneered the use of AI-driven OCT analysis for early glaucoma detection and led a multidisciplinary team implementing teleophthalmology services during the pandemic, reducing wait times by 40%. However, I seek to apply this innovation within Italy Milan's unique context: where advanced diagnostic centers like Clinica del Sole already lead in personalized vision care. I am especially drawn to Milan’s burgeoning focus on geriatric ophthalmology—the city’s rapidly aging population presents a significant opportunity for preventative interventions that align with my research on age-related macular degeneration (AMD) biomarkers.</w:t>
      </w:r>
    </w:p>
    <w:p>
      <w:pPr>
        <w:pStyle w:val="BodyText"/>
      </w:pPr>
      <w:r>
        <w:t xml:space="preserve">Why Italy Milan? Beyond the medical excellence, this city embodies the very essence of why I chose ophthalmology: its streets pulse with life where every sight matters. As I navigated Milan's historic Galleria Vittorio Emanuele II during a recent study visit, observing elderly patrons admiring art through newly restored vision, I felt a visceral connection to the mission we share. Italy's healthcare system prioritizes accessibility and continuity—values that mirror my own professional ethos developed through years of working in resource-limited settings. Milan’s commitment to integrating innovative care models (such as the recent "Ophthalmology Smart Hospital" initiative at IRCCS Ca' Granda) provides the ideal platform for me to advance my work in reducing surgical disparities among socioeconomically diverse populations—a cause I championed through community screenings across Southeast Asia.</w:t>
      </w:r>
    </w:p>
    <w:p>
      <w:pPr>
        <w:pStyle w:val="BodyText"/>
      </w:pPr>
      <w:r>
        <w:t xml:space="preserve">My approach as an Ophthalmologist is defined by three pillars: technical mastery, empathetic communication, and system-driven improvement. In Milan, where institutions like the Fondazione Banco di Sardegna are elevating retinal care through research collaboration, I envision contributing to similar networks. My recent publication in *Ophthalmology Journal* on cost-effective diabetic retinopathy screening protocols directly addresses Italy's healthcare efficiency goals. I am prepared to immediately engage with Milanese medical societies—particularly the Società Italiana di Oftalmologia—to share knowledge and learn from local experts who have transformed vision care in Mediterranean climates. Crucially, I understand that success here requires more than clinical skill; it demands respect for Italian professional etiquette, fluency in medical Italian (I maintain daily conversation practice with Milanese colleagues), and an appreciation for the city's rhythm where patient consultations often extend beyond the exam room into meaningful dialogue.</w:t>
      </w:r>
    </w:p>
    <w:p>
      <w:pPr>
        <w:pStyle w:val="BodyText"/>
      </w:pPr>
      <w:r>
        <w:t xml:space="preserve">As I prepare to submit this Personal Statement, I reflect on a moment in Tokyo during my global health fellowship: a patient, after cataract surgery, held up her grandchild's photograph with trembling hands. That image—the tangible restoration of connection—remains my professional compass. Milan offers not just an opportunity to practice ophthalmology, but to participate in a legacy where vision care is woven into the city's soul. I am eager to contribute my surgical acumen, research perspective, and deep respect for Italian medical traditions to institutions that value both clinical precision and humanistic care. This is more than a job application; it is a declaration of my commitment to becoming an integral part of Milan’s healthcare narrative.</w:t>
      </w:r>
    </w:p>
    <w:p>
      <w:pPr>
        <w:pStyle w:val="BodyText"/>
      </w:pPr>
      <w:r>
        <w:t xml:space="preserve">My journey has prepared me not merely to work in Italy Milan, but to elevate the very standard of ophthalmological care within its cherished institutions. I am ready to bring my passion for innovation, cultural sensitivity, and unwavering patient focus to a city that understands sight as the gateway to life itself. With profound respect for Milan's medical heritage and enthusiasm for its future, I submit this Personal Statement as both a testament to my qualifications and an earnest invitation to collaborate in safeguarding vision across Italy’s most dynamic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Italy Milan</dc:title>
  <dc:creator/>
  <dc:language>en</dc:language>
  <cp:keywords/>
  <dcterms:created xsi:type="dcterms:W3CDTF">2025-12-09T21:23:03Z</dcterms:created>
  <dcterms:modified xsi:type="dcterms:W3CDTF">2025-12-09T21:23:03Z</dcterms:modified>
</cp:coreProperties>
</file>

<file path=docProps/custom.xml><?xml version="1.0" encoding="utf-8"?>
<Properties xmlns="http://schemas.openxmlformats.org/officeDocument/2006/custom-properties" xmlns:vt="http://schemas.openxmlformats.org/officeDocument/2006/docPropsVTypes"/>
</file>