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0" w:name="X939c2ba2d1fb3c858aa65de961638451d7b7770"/>
    <w:p>
      <w:pPr>
        <w:pStyle w:val="Heading1"/>
      </w:pPr>
      <w:r>
        <w:t xml:space="preserve">Personal Statement: Pursuing Excellence in Ophthalmology at Kyoto, Japan</w:t>
      </w:r>
    </w:p>
    <w:p>
      <w:pPr>
        <w:pStyle w:val="FirstParagraph"/>
      </w:pPr>
      <w:r>
        <w:t xml:space="preserve">As a dedicated and board-certified Ophthalmologist with over eight years of clinical experience across diverse healthcare settings, I am writing this Personal Statement to express my profound enthusiasm for contributing to the esteemed medical community in Japan Kyoto. My journey in ophthalmology has been driven by an unwavering commitment to patient-centered care, technological innovation, and the pursuit of excellence—a philosophy that resonates deeply with Kyoto’s harmonious blend of ancient tradition and cutting-edge advancement. Having long admired Japan’s leadership in precision medicine and its profound respect for holistic well-being, I am eager to bring my expertise to Kyoto’s unique healthcare landscape, where aging demographics and high standards demand both clinical mastery and cultural sensitivity.</w:t>
      </w:r>
    </w:p>
    <w:p>
      <w:pPr>
        <w:pStyle w:val="BodyText"/>
      </w:pPr>
      <w:r>
        <w:t xml:space="preserve">My professional foundation was built during rigorous training at the Johns Hopkins Hospital, followed by specialized fellowship work in cataract surgery and retinal diseases. In my current role as Senior Ophthalmologist at a major urban clinic in Singapore, I have managed over 15,000 patient encounters annually, including complex glaucoma management and diabetic retinopathy screening—conditions increasingly prevalent across East Asia. However, it is Japan’s specific healthcare ecosystem that has captivated me. Kyoto’s hospitals and clinics are not merely centers of medical practice but living embodiments of Japan’s commitment to integrating scientific rigor with compassionate care. I have studied Kyoto University Hospital’s pioneering work in tele-ophthalmology for rural communities and the city’s proactive approach to eldercare, which aligns perfectly with my belief that ophthalmic care must evolve beyond the operating room into community health initiatives.</w:t>
      </w:r>
    </w:p>
    <w:p>
      <w:pPr>
        <w:pStyle w:val="BodyText"/>
      </w:pPr>
      <w:r>
        <w:t xml:space="preserve">What draws me most profoundly to Japan Kyoto is its distinctive cultural ethos. In Kyoto, medicine is not a transaction but a relationship rooted in mutual respect and humility—a principle I embody daily through meticulous patient communication and collaborative decision-making. I have immersed myself in Japanese medical literature, including the latest guidelines from the Japanese Ophthalmological Society (JOS), and am actively learning Nihongo to foster deeper connections with colleagues and patients. For instance, understanding nuances like "omotenashi" (selfless hospitality) has reshaped my approach: a simple gesture—such as confirming a patient’s preferred language for explanations or acknowledging cultural dietary needs before surgery—builds trust where it matters most. I am prepared to work within Kyoto’s hierarchical medical culture with the deference and professionalism that Japanese institutions expect, while also contributing fresh perspectives on evidence-based practices like AI-assisted early detection of AMD (Age-Related Macular Degeneration), a growing concern in Kyoto’s aging population.</w:t>
      </w:r>
    </w:p>
    <w:p>
      <w:pPr>
        <w:pStyle w:val="BodyText"/>
      </w:pPr>
      <w:r>
        <w:t xml:space="preserve">My technical expertise directly addresses critical needs in Kyoto. I am proficient in phacoemulsification, vitreoretinal surgery, and modern diagnostic tools like OCT (Optical Coherence Tomography) and visual field analysis—skills I honed while mentoring junior staff to enhance team efficiency. In Kyoto, where the 65+ demographic exceeds 30% (as per Japan Statistics Bureau), demand for cataract and diabetic eye care is surging. I am keen to collaborate with Kyoto’s regional health networks on preventive programs, such as mobile screening units for elderly residents in historic districts like Gion or Arashiyama. Additionally, I seek to learn from Kyoto’s integration of traditional Kampo medicine with Western ophthalmology—a practice gaining traction in Japan for managing dry eye and post-surgical recovery. This interdisciplinary curiosity reflects my commitment to becoming a culturally fluent Ophthalmologist, not just a clinical practitioner.</w:t>
      </w:r>
    </w:p>
    <w:p>
      <w:pPr>
        <w:pStyle w:val="BodyText"/>
      </w:pPr>
      <w:r>
        <w:t xml:space="preserve">Japan Kyoto’s reputation as a global hub for innovation in medical technology further solidifies my desire to join its ranks. I have followed Kyoto University’s research on stem-cell therapy for retinal regeneration and the city’s investment in AI-driven eye screening apps. I am eager to contribute to such initiatives while learning from Japan’s world-class surgeons and researchers. My personal statement is not merely a summary of qualifications; it is a testament to my readiness to embody the spirit of Kyoto: where every procedure, every consultation, and every interaction honors the delicate balance between tradition and progress.</w:t>
      </w:r>
    </w:p>
    <w:p>
      <w:pPr>
        <w:pStyle w:val="BodyText"/>
      </w:pPr>
      <w:r>
        <w:t xml:space="preserve">Having witnessed Japan’s meticulous approach to patient safety—evident in its JCAHO (Joint Commission International) accreditation standards—I am committed to upholding these values in all my work. I understand that adapting to Kyoto’s healthcare protocols requires patience and humility, but I view this as an honor rather than a challenge. My time volunteering at community clinics during medical school taught me to listen deeply, a skill essential when navigating cross-cultural communication in Japan. I have also researched Kyoto’s specific ophthalmic challenges, such as the higher incidence of glaucoma among women over 60 in rural areas—a gap where targeted outreach could make a tangible difference.</w:t>
      </w:r>
    </w:p>
    <w:p>
      <w:pPr>
        <w:pStyle w:val="BodyText"/>
      </w:pPr>
      <w:r>
        <w:t xml:space="preserve">In conclusion, this Personal Statement represents more than an application; it is a pledge to serve as a bridge between global ophthalmological excellence and Kyoto’s unique cultural identity. I envision myself working alongside Kyoto’s brilliant physicians, learning from their dedication while offering my skills in advanced surgical techniques and community health strategies. Japan Kyoto is not just a destination—it is the embodiment of the future I aspire to help create: where medical innovation serves humanity with grace, precision, and profound respect for every individual’s story. I am ready to bring my passion for ophthalmology to Kyoto, where tradition meets tomorrow in every patient’s healing journey.</w:t>
      </w:r>
    </w:p>
    <w:p>
      <w:pPr>
        <w:pStyle w:val="BodyText"/>
      </w:pPr>
      <w:r>
        <w:t xml:space="preserve">Thank you for considering my application. I eagerly anticipate the opportunity to contribute meaningfully to Kyoto's legacy of compassionate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Kyoto, Japan</dc:title>
  <dc:creator/>
  <dc:language>en</dc:language>
  <cp:keywords/>
  <dcterms:created xsi:type="dcterms:W3CDTF">2026-07-22T23:14:43Z</dcterms:created>
  <dcterms:modified xsi:type="dcterms:W3CDTF">2026-07-22T23:14:43Z</dcterms:modified>
</cp:coreProperties>
</file>

<file path=docProps/custom.xml><?xml version="1.0" encoding="utf-8"?>
<Properties xmlns="http://schemas.openxmlformats.org/officeDocument/2006/custom-properties" xmlns:vt="http://schemas.openxmlformats.org/officeDocument/2006/docPropsVTypes"/>
</file>