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Tokyo</w:t>
      </w:r>
    </w:p>
    <w:bookmarkStart w:id="20" w:name="X5b673f8e2197d8af7e447faeac2286ccf804469"/>
    <w:p>
      <w:pPr>
        <w:pStyle w:val="Heading1"/>
      </w:pPr>
      <w:r>
        <w:t xml:space="preserve">Personal Statement: Pursuing Excellence in Ophthalmology at the Heart of Japan Tokyo</w:t>
      </w:r>
    </w:p>
    <w:p>
      <w:pPr>
        <w:pStyle w:val="FirstParagraph"/>
      </w:pPr>
      <w:r>
        <w:t xml:space="preserve">As a dedicated ophthalmologist with over eight years of clinical experience across diverse healthcare settings, I am writing this</w:t>
      </w:r>
      <w:r>
        <w:t xml:space="preserve"> </w:t>
      </w:r>
      <w:r>
        <w:rPr>
          <w:iCs/>
          <w:i/>
        </w:rPr>
        <w:t xml:space="preserve">Personal Statement</w:t>
      </w:r>
      <w:r>
        <w:t xml:space="preserve"> </w:t>
      </w:r>
      <w:r>
        <w:t xml:space="preserve">to express my profound enthusiasm for advancing my career as an ophthalmic specialist within the prestigious medical landscape of</w:t>
      </w:r>
      <w:r>
        <w:t xml:space="preserve"> </w:t>
      </w:r>
      <w:r>
        <w:rPr>
          <w:bCs/>
          <w:b/>
        </w:rPr>
        <w:t xml:space="preserve">Japan Tokyo</w:t>
      </w:r>
      <w:r>
        <w:t xml:space="preserve">. My journey in eye care has been defined by a relentless pursuit of precision, innovation, and compassionate patient-centered care—values that resonate deeply with Japan's world-renowned healthcare ethos. I am eager to contribute my skills to Tokyo’s cutting-edge ophthalmology community while immersing myself in the cultural richness that makes this city a global beacon of medical excellence.</w:t>
      </w:r>
    </w:p>
    <w:p>
      <w:pPr>
        <w:pStyle w:val="BodyText"/>
      </w:pPr>
      <w:r>
        <w:t xml:space="preserve">My foundation began at the University of California, San Diego School of Medicine, where I graduated with honors in Ophthalmology. During my residency at Massachusetts Eye and Ear Infirmary—a leading institution for ocular research—I honed expertise in complex cataract surgery, retinal detachment repair, and diabetic retinopathy management. Crucially, I completed a specialized fellowship in anterior segment surgery at Singapore National Eye Centre, where I mastered femtosecond laser-assisted procedures and adapted to multicultural patient populations. This international exposure instilled in me the adaptability essential for thriving in Tokyo’s dynamic medical environment. My clinical practice has consistently emphasized evidence-based treatment with an eye toward minimizing patient anxiety—a principle I recognize as vital in Japan, where respect for the physician-patient relationship is paramount.</w:t>
      </w:r>
    </w:p>
    <w:p>
      <w:pPr>
        <w:pStyle w:val="BodyText"/>
      </w:pPr>
      <w:r>
        <w:t xml:space="preserve">Throughout my career, I have championed technological integration to elevate ophthalmic care. At my previous practice in New York, I spearheaded the adoption of optical coherence tomography (OCT) angiography and AI-driven diagnostic tools for early glaucoma detection. These innovations reduced diagnostic timelines by 30% while improving patient outcomes—a methodology I am keen to introduce in</w:t>
      </w:r>
      <w:r>
        <w:t xml:space="preserve"> </w:t>
      </w:r>
      <w:r>
        <w:rPr>
          <w:bCs/>
          <w:b/>
        </w:rPr>
        <w:t xml:space="preserve">Japan Tokyo</w:t>
      </w:r>
      <w:r>
        <w:t xml:space="preserve">. I recognize that Japan leads globally in medical technology, with institutions like the University of Tokyo Hospital pioneering minimally invasive retinal therapies and tele-ophthalmology networks. My proficiency with advanced imaging systems aligns seamlessly with Tokyo’s medical infrastructure, where precision is not merely a standard but a cultural expectation. I am particularly inspired by Dr. Yoko Sato’s work in age-related macular degeneration at Tokyo Women’s Medical University—evidence that Japan continues to shape the future of eye care.</w:t>
      </w:r>
    </w:p>
    <w:p>
      <w:pPr>
        <w:pStyle w:val="BodyText"/>
      </w:pPr>
      <w:r>
        <w:t xml:space="preserve">My commitment to</w:t>
      </w:r>
      <w:r>
        <w:t xml:space="preserve"> </w:t>
      </w:r>
      <w:r>
        <w:rPr>
          <w:iCs/>
          <w:i/>
        </w:rPr>
        <w:t xml:space="preserve">Ophthalmologist</w:t>
      </w:r>
      <w:r>
        <w:t xml:space="preserve"> </w:t>
      </w:r>
      <w:r>
        <w:t xml:space="preserve">excellence extends beyond technical skill to cultural humility and community engagement. In preparation for practice in Tokyo, I have completed a six-month intensive Japanese language course focused on medical terminology, and I actively study Japanese medical ethics through the Japan Medical Association’s publications. I understand that in Japan, healthcare transcends clinical protocols: it embodies harmony (</w:t>
      </w:r>
      <w:r>
        <w:rPr>
          <w:iCs/>
          <w:i/>
        </w:rPr>
        <w:t xml:space="preserve">wabi-sabi</w:t>
      </w:r>
      <w:r>
        <w:t xml:space="preserve">) and meticulous attention to detail (</w:t>
      </w:r>
      <w:r>
        <w:rPr>
          <w:iCs/>
          <w:i/>
        </w:rPr>
        <w:t xml:space="preserve">shokunin kishitsu</w:t>
      </w:r>
      <w:r>
        <w:t xml:space="preserve">). During a research internship at Kyoto University Hospital, I observed how Japanese ophthalmologists integrate seasonal wellness practices into patient consultations—a philosophy I now weave into my own approach. For instance, in Tokyo’s aging demographic (where 30% of citizens are over 65), I propose developing culturally sensitive screening programs for cataracts during spring cherry blossom festivals—leveraging community trust to increase early detection rates among elderly patients.</w:t>
      </w:r>
    </w:p>
    <w:p>
      <w:pPr>
        <w:pStyle w:val="BodyText"/>
      </w:pPr>
      <w:r>
        <w:t xml:space="preserve">What draws me specifically to</w:t>
      </w:r>
      <w:r>
        <w:t xml:space="preserve"> </w:t>
      </w:r>
      <w:r>
        <w:rPr>
          <w:bCs/>
          <w:b/>
        </w:rPr>
        <w:t xml:space="preserve">Japan Tokyo</w:t>
      </w:r>
      <w:r>
        <w:t xml:space="preserve"> </w:t>
      </w:r>
      <w:r>
        <w:t xml:space="preserve">is its unique synthesis of tradition and innovation. Unlike Western urban centers, Tokyo’s medical hubs operate with a quiet efficiency where technology serves humanity rather than vice versa. The city’s public health initiatives—such as the "Tokyo Eye Health Promotion Program" targeting diabetic retinopathy in underserved wards—mirror my own advocacy for equitable access to care. I am particularly motivated by Tokyo’s ambitious goal to become a global leader in AI-driven ophthalmology by 2030, and I aspire to collaborate with institutions like Nippon Medical School on research into genetic eye disorders prevalent among East Asian populations. My proposal for a mobile retinal screening unit serving Tokyo’s remote neighborhoods (e.g., Oshima Islands) has already garnered preliminary interest from local health authorities—a testament to my proactive vision for community impact.</w:t>
      </w:r>
    </w:p>
    <w:p>
      <w:pPr>
        <w:pStyle w:val="BodyText"/>
      </w:pPr>
      <w:r>
        <w:t xml:space="preserve">As an</w:t>
      </w:r>
      <w:r>
        <w:t xml:space="preserve"> </w:t>
      </w:r>
      <w:r>
        <w:rPr>
          <w:iCs/>
          <w:i/>
        </w:rPr>
        <w:t xml:space="preserve">Ophthalmologist</w:t>
      </w:r>
      <w:r>
        <w:t xml:space="preserve">, I view every patient interaction as a sacred trust. In Japan, where patients often prefer indirect communication and prioritize collective well-being, I have cultivated patience in listening—recognizing that a quiet nod or thoughtful pause may convey more than words. My time shadowing at Tokyo’s St. Luke’s International Hospital during a medical exchange solidified this: Japanese colleagues taught me to observe subtle cues of discomfort before addressing them, a practice now central to my consultations. I also bring proven leadership in multidisciplinary teams; as chief of ophthalmology at New York City Health + Hospitals, I coordinated with neurologists and endocrinologists to manage diabetic eye complications—a model adaptable to Tokyo’s integrated care systems.</w:t>
      </w:r>
    </w:p>
    <w:p>
      <w:pPr>
        <w:pStyle w:val="BodyText"/>
      </w:pPr>
      <w:r>
        <w:t xml:space="preserve">Looking ahead, my long-term vision is to establish a specialized center in Tokyo focused on geriatric ophthalmology and telemedicine. With Japan’s rapidly aging population facing unprecedented cataract surgery demand (projected 25% increase by 2030), I aim to develop AI algorithms that predict visual decline using genomic data—working alongside Japanese researchers to create solutions tailored to Asian ocular anatomy. This aligns with Tokyo’s "Society 5.0" initiative, which positions healthcare as a pillar of national innovation. My</w:t>
      </w:r>
      <w:r>
        <w:t xml:space="preserve"> </w:t>
      </w:r>
      <w:r>
        <w:rPr>
          <w:iCs/>
          <w:i/>
        </w:rPr>
        <w:t xml:space="preserve">Personal Statement</w:t>
      </w:r>
      <w:r>
        <w:t xml:space="preserve"> </w:t>
      </w:r>
      <w:r>
        <w:t xml:space="preserve">is not merely an application; it is a pledge to honor Japan’s legacy of medical excellence while contributing fresh perspectives from my global experience.</w:t>
      </w:r>
    </w:p>
    <w:p>
      <w:pPr>
        <w:pStyle w:val="BodyText"/>
      </w:pPr>
      <w:r>
        <w:t xml:space="preserve">I am confident that my technical expertise, cultural adaptability, and unwavering patient focus make me an ideal candidate to advance ophthalmology in Tokyo. I envision joining a team where precision meets empathy—where the gentle tap of a surgeon’s hand on an operating table echoes the same care as the meticulous folding of a</w:t>
      </w:r>
      <w:r>
        <w:t xml:space="preserve"> </w:t>
      </w:r>
      <w:r>
        <w:rPr>
          <w:iCs/>
          <w:i/>
        </w:rPr>
        <w:t xml:space="preserve">origami</w:t>
      </w:r>
      <w:r>
        <w:t xml:space="preserve"> </w:t>
      </w:r>
      <w:r>
        <w:t xml:space="preserve">crane in Japanese tradition. In Japan, medicine is not just science; it is artistry. And I am ready to learn, grow, and serve with humility at the heart of Tokyo’s medical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Tokyo</dc:title>
  <dc:creator/>
  <dc:language>en</dc:language>
  <cp:keywords/>
  <dcterms:created xsi:type="dcterms:W3CDTF">2026-07-22T10:05:49Z</dcterms:created>
  <dcterms:modified xsi:type="dcterms:W3CDTF">2026-07-22T10:05:49Z</dcterms:modified>
</cp:coreProperties>
</file>

<file path=docProps/custom.xml><?xml version="1.0" encoding="utf-8"?>
<Properties xmlns="http://schemas.openxmlformats.org/officeDocument/2006/custom-properties" xmlns:vt="http://schemas.openxmlformats.org/officeDocument/2006/docPropsVTypes"/>
</file>