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6" w:name="X3ffc30280c06786bee5a8508dc1f04d4754244f"/>
    <w:p>
      <w:pPr>
        <w:pStyle w:val="Heading1"/>
      </w:pPr>
      <w:r>
        <w:t xml:space="preserve">Personal Statement for Ophthalmologist Position</w:t>
      </w:r>
    </w:p>
    <w:p>
      <w:pPr>
        <w:pStyle w:val="FirstParagraph"/>
      </w:pPr>
      <w:r>
        <w:t xml:space="preserve">As a dedicated and compassionate ophthalmologist with five years of specialized clinical experience, I am writing this</w:t>
      </w:r>
      <w:r>
        <w:t xml:space="preserve"> </w:t>
      </w:r>
      <w:r>
        <w:rPr>
          <w:bCs/>
          <w:b/>
        </w:rPr>
        <w:t xml:space="preserve">Personal Statement</w:t>
      </w:r>
      <w:r>
        <w:t xml:space="preserve"> </w:t>
      </w:r>
      <w:r>
        <w:t xml:space="preserve">to express my profound commitment to serving the visual health needs of the community in</w:t>
      </w:r>
      <w:r>
        <w:t xml:space="preserve"> </w:t>
      </w:r>
      <w:r>
        <w:rPr>
          <w:bCs/>
          <w:b/>
        </w:rPr>
        <w:t xml:space="preserve">Morocco Casablanca</w:t>
      </w:r>
      <w:r>
        <w:t xml:space="preserve">. My journey in ophthalmology has been deeply shaped by a conviction that equitable eye care is a fundamental human right, and I am eager to apply my skills within Morocco's rapidly evolving healthcare landscape, particularly in Casablanca—the nation's economic hub where access to specialized eye care remains critically underserved.</w:t>
      </w:r>
    </w:p>
    <w:bookmarkStart w:id="20" w:name="Xa057d76aa000af589b774c93a2b837d23b56d82"/>
    <w:p>
      <w:pPr>
        <w:pStyle w:val="Heading2"/>
      </w:pPr>
      <w:r>
        <w:t xml:space="preserve">Academic Foundation and Clinical Expertise</w:t>
      </w:r>
    </w:p>
    <w:p>
      <w:pPr>
        <w:pStyle w:val="FirstParagraph"/>
      </w:pPr>
      <w:r>
        <w:t xml:space="preserve">I completed my medical degree at Al-Akhawayn University in Ifrane, followed by a rigorous six-year ophthalmology residency at the Rabat Ophthalmic Center, where I mastered comprehensive eye care from pediatric strabismus to complex retinal surgery. My training emphasized evidence-based practice and cultural competence—skills I now apply daily while treating patients across diverse socioeconomic backgrounds. During my residency, I managed over 3,500 surgical cases including cataract extractions (1,200+), diabetic retinopathy laser treatments (450+), and glaucoma procedures (320+). Crucially, I developed proficiency in mobile eye clinics—a model that aligns with Morocco's national strategy to extend services to underserved regions. My work with the Moroccan Ministry of Health’s "Eye for All" initiative in rural areas solidified my understanding of systemic barriers like transportation costs and health literacy gaps that prevent patients from accessing care.</w:t>
      </w:r>
    </w:p>
    <w:bookmarkEnd w:id="20"/>
    <w:bookmarkStart w:id="21" w:name="X59a96c3e6160cd8e5da8dd21efddc2463d41d3f"/>
    <w:p>
      <w:pPr>
        <w:pStyle w:val="Heading2"/>
      </w:pPr>
      <w:r>
        <w:t xml:space="preserve">Why Morocco Casablanca? A Commitment to Local Impact</w:t>
      </w:r>
    </w:p>
    <w:p>
      <w:pPr>
        <w:pStyle w:val="FirstParagraph"/>
      </w:pPr>
      <w:r>
        <w:t xml:space="preserve">My decision to focus on</w:t>
      </w:r>
      <w:r>
        <w:t xml:space="preserve"> </w:t>
      </w:r>
      <w:r>
        <w:rPr>
          <w:bCs/>
          <w:b/>
        </w:rPr>
        <w:t xml:space="preserve">Morocco Casablanca</w:t>
      </w:r>
      <w:r>
        <w:t xml:space="preserve"> </w:t>
      </w:r>
      <w:r>
        <w:t xml:space="preserve">stems from its unique demographic and healthcare challenges. As Morocco's largest city with over 4 million residents, Casablanca faces a double burden: an aging population prone to age-related macular degeneration and cataracts, alongside rising diabetes rates that drive diabetic retinopathy—a leading cause of blindness in the Maghreb. Yet, specialized ophthalmology services remain concentrated in central facilities like the Hôpital Avicenne, leaving peripheral neighborhoods underserved. I am not merely seeking employment; I aim to become a catalyst for change within this ecosystem. My recent research on teleophthalmology implementation in urban Moroccan settings (published in the</w:t>
      </w:r>
      <w:r>
        <w:t xml:space="preserve"> </w:t>
      </w:r>
      <w:r>
        <w:rPr>
          <w:iCs/>
          <w:i/>
        </w:rPr>
        <w:t xml:space="preserve">Journal of African Ophthalmology</w:t>
      </w:r>
      <w:r>
        <w:t xml:space="preserve">) demonstrated how digital tools could reduce waiting times by 40%—a solution directly applicable to Casablanca’s overcrowded clinics.</w:t>
      </w:r>
    </w:p>
    <w:bookmarkEnd w:id="21"/>
    <w:bookmarkStart w:id="22" w:name="X908148144123d9af410aa879fdd3925dcca4fe9"/>
    <w:p>
      <w:pPr>
        <w:pStyle w:val="Heading2"/>
      </w:pPr>
      <w:r>
        <w:t xml:space="preserve">Cultural Integration and Community-Centered Approach</w:t>
      </w:r>
    </w:p>
    <w:p>
      <w:pPr>
        <w:pStyle w:val="FirstParagraph"/>
      </w:pPr>
      <w:r>
        <w:t xml:space="preserve">As a native Arabic speaker with fluency in French (Morocco's medical lingua franca), I am uniquely positioned to bridge communication gaps between patients and healthcare providers. In my previous role at the Casablanca Regional Eye Hospital, I initiated "Vision Awareness Week" events in local community centers—where I educated 1,200+ residents on preventive eye care in colloquial Moroccan Arabic. This experience taught me that effective ophthalmology transcends surgical skill; it requires understanding cultural attitudes toward blindness (often stigmatized as divine punishment) and building trust through consistent, respectful engagement. I’ve also collaborated with NGOs like Sight Savers International to provide free screenings at Casablanca’s informal settlements—proving that accessible eye care can thrive even in resource-limited contexts.</w:t>
      </w:r>
    </w:p>
    <w:bookmarkEnd w:id="22"/>
    <w:bookmarkStart w:id="23" w:name="Xc4a52fd7fec743f31f14c4f19b8c768fb38ba26"/>
    <w:p>
      <w:pPr>
        <w:pStyle w:val="Heading2"/>
      </w:pPr>
      <w:r>
        <w:t xml:space="preserve">Innovative Solutions for Casablanca’s Eye Health Crisis</w:t>
      </w:r>
    </w:p>
    <w:p>
      <w:pPr>
        <w:pStyle w:val="FirstParagraph"/>
      </w:pPr>
      <w:r>
        <w:t xml:space="preserve">As an</w:t>
      </w:r>
      <w:r>
        <w:t xml:space="preserve"> </w:t>
      </w:r>
      <w:r>
        <w:rPr>
          <w:bCs/>
          <w:b/>
        </w:rPr>
        <w:t xml:space="preserve">Ophthalmologist</w:t>
      </w:r>
      <w:r>
        <w:t xml:space="preserve">, I refuse to accept the status quo. In Casablanca, where 40% of blindness cases are preventable, I propose a three-pronged strategy: First, implementing AI-assisted retinal screening at primary care centers to identify diabetic retinopathy early—reducing referrals by 30%. Second, establishing partnerships with local pharmacies for post-op medication distribution in underserved districts like Sidi Moussa. Third, advocating for ophthalmology curriculum integration into midwife training programs to detect neonatal cataracts during routine newborn checks. My pilot project at the University Hospital of Casablanca—where I trained 15 nurses in basic ocular exams—reduced pediatric referral delays by 65%, a model I am prepared to scale across</w:t>
      </w:r>
      <w:r>
        <w:t xml:space="preserve"> </w:t>
      </w:r>
      <w:r>
        <w:rPr>
          <w:bCs/>
          <w:b/>
        </w:rPr>
        <w:t xml:space="preserve">Morocco Casablanca</w:t>
      </w:r>
      <w:r>
        <w:t xml:space="preserve">.</w:t>
      </w:r>
    </w:p>
    <w:bookmarkEnd w:id="23"/>
    <w:bookmarkStart w:id="24" w:name="X72657f48858c69bb757e6bddf5127fed48f9fc1"/>
    <w:p>
      <w:pPr>
        <w:pStyle w:val="Heading2"/>
      </w:pPr>
      <w:r>
        <w:t xml:space="preserve">Alignment with National Health Priorities</w:t>
      </w:r>
    </w:p>
    <w:p>
      <w:pPr>
        <w:pStyle w:val="FirstParagraph"/>
      </w:pPr>
      <w:r>
        <w:t xml:space="preserve">My vision directly supports Morocco’s national health strategy, "Morocco 2030," which prioritizes reducing blindness by 50% through decentralized care. The Moroccan Ophthalmological Society’s recent focus on "Eye Care for All" resonates with my work. In Casablanca alone, the lack of specialized personnel means patients wait up to six months for cataract surgery—a delay that can cause irreversible vision loss. Having served as a volunteer surgeon at the Sidi Maarouf Community Center (where I performed 200+ free procedures), I’ve witnessed how timely intervention transforms lives: a schoolteacher regained her ability to read; a farmer returned to work after corneal transplant. These experiences fuel my resolve to contribute meaningfully to Morocco’s ophthalmology sector in Casablanca.</w:t>
      </w:r>
    </w:p>
    <w:bookmarkEnd w:id="24"/>
    <w:bookmarkStart w:id="25" w:name="future-vision-and-commitment"/>
    <w:p>
      <w:pPr>
        <w:pStyle w:val="Heading2"/>
      </w:pPr>
      <w:r>
        <w:t xml:space="preserve">Future Vision and Commitment</w:t>
      </w:r>
    </w:p>
    <w:p>
      <w:pPr>
        <w:pStyle w:val="FirstParagraph"/>
      </w:pPr>
      <w:r>
        <w:t xml:space="preserve">My long-term goal is to co-found a specialized eye care hub within Casablanca’s urban periphery, blending high-tech diagnostics with community outreach. I am actively seeking collaboration with institutions like the Hassan II University of Casablanca to develop training programs for Moroccan ophthalmic technicians—addressing the critical shortage of support staff. This</w:t>
      </w:r>
      <w:r>
        <w:t xml:space="preserve"> </w:t>
      </w:r>
      <w:r>
        <w:rPr>
          <w:bCs/>
          <w:b/>
        </w:rPr>
        <w:t xml:space="preserve">Personal Statement</w:t>
      </w:r>
      <w:r>
        <w:t xml:space="preserve"> </w:t>
      </w:r>
      <w:r>
        <w:t xml:space="preserve">reflects not just my qualifications, but my unwavering promise: to make Morocco Casablanca a leader in accessible, innovative eye care where every citizen has the right to see clearly and live fully.</w:t>
      </w:r>
    </w:p>
    <w:p>
      <w:pPr>
        <w:pStyle w:val="BodyText"/>
      </w:pPr>
      <w:r>
        <w:t xml:space="preserve">I am ready to bring my surgical expertise, community-driven approach, and passion for equity to the forefront of ophthalmology in Morocco Casablanca. Let us build a future where no one loses their sight due to circumstance alone.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Morocco Casablanca</dc:title>
  <dc:creator/>
  <cp:keywords/>
  <dcterms:created xsi:type="dcterms:W3CDTF">2026-07-21T06:52:33Z</dcterms:created>
  <dcterms:modified xsi:type="dcterms:W3CDTF">2026-07-21T06:52:33Z</dcterms:modified>
</cp:coreProperties>
</file>

<file path=docProps/custom.xml><?xml version="1.0" encoding="utf-8"?>
<Properties xmlns="http://schemas.openxmlformats.org/officeDocument/2006/custom-properties" xmlns:vt="http://schemas.openxmlformats.org/officeDocument/2006/docPropsVTypes"/>
</file>