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Ophthalmologist</w:t>
      </w:r>
      <w:r>
        <w:t xml:space="preserve"> </w:t>
      </w:r>
      <w:r>
        <w:t xml:space="preserve">Application</w:t>
      </w:r>
    </w:p>
    <w:bookmarkStart w:id="20" w:name="Xb528f92182e848d46555b236774e88d5ebeb7ff"/>
    <w:p>
      <w:pPr>
        <w:pStyle w:val="Heading1"/>
      </w:pPr>
      <w:r>
        <w:t xml:space="preserve">Personal Statement: Ophthalmologist for New Zealand Auckland Healthcare System</w:t>
      </w:r>
    </w:p>
    <w:p>
      <w:pPr>
        <w:pStyle w:val="FirstParagraph"/>
      </w:pPr>
      <w:r>
        <w:t xml:space="preserve">As a dedicated and compassionate ophthalmologist with over eight years of clinical experience across diverse healthcare settings, I am writing this personal statement to express my profound commitment to joining the medical community in New Zealand Auckland. This document represents not merely an application, but a heartfelt testament to my professional journey, values alignment with Kiwi healthcare principles, and unwavering dedication to advancing eye care in one of the world’s most vibrant and culturally rich urban environments.</w:t>
      </w:r>
    </w:p>
    <w:p>
      <w:pPr>
        <w:pStyle w:val="BodyText"/>
      </w:pPr>
      <w:r>
        <w:t xml:space="preserve">My fascination with ophthalmology began during my medical studies when I witnessed the transformative impact of vision restoration on patients' lives. This passion crystallized during my residency at a major teaching hospital in Singapore, where I managed complex cases ranging from diabetic retinopathy to pediatric cataracts. However, it was my subsequent fellowship in corneal transplantation and anterior segment surgery that solidified my clinical expertise. I have performed over 1,200 successful procedures including LASIK, cataract surgeries (phacoemulsification), and glaucoma interventions, always prioritizing patient-centered care through meticulous preoperative planning and empathetic communication.</w:t>
      </w:r>
    </w:p>
    <w:p>
      <w:pPr>
        <w:pStyle w:val="BodyText"/>
      </w:pPr>
      <w:r>
        <w:t xml:space="preserve">What distinguishes me as an ophthalmologist is my commitment to bridging technological innovation with holistic patient welfare. In my current practice, I champion the integration of advanced diagnostic tools—such as OCT imaging and adaptive optics—while ensuring these technologies serve human connection rather than replace it. For instance, when treating age-related macular degeneration in elderly patients, I combine cutting-edge anti-VEGF protocols with personalized support networks involving family caregivers and community health workers. This approach mirrors New Zealand’s holistic healthcare philosophy embodied in the Te Tiriti o Waitangi principles of partnership and equity.</w:t>
      </w:r>
    </w:p>
    <w:p>
      <w:pPr>
        <w:pStyle w:val="BodyText"/>
      </w:pPr>
      <w:r>
        <w:t xml:space="preserve">The decision to apply for an ophthalmologist position in New Zealand Auckland is deeply intentional. I have long admired Aotearoa’s integrated primary-secondary care model, particularly the collaborative framework between District Health Boards (DHBs) and Māori health providers like Te Whatu Ora (Health New Zealand). Auckland’s unique demographic tapestry—where 32% of residents identify as Pacific or Māori—demands culturally safe ophthalmic care. Having completed a certificate in Cultural Safety during my global health rotations, I am prepared to adapt clinical practices to respect tikanga Māori and Pasifika health beliefs. For example, I would implement "whānau-centered" consultations where extended family participates in treatment decisions for elders, aligning with Auckland’s vision for equitable eye care access.</w:t>
      </w:r>
    </w:p>
    <w:p>
      <w:pPr>
        <w:pStyle w:val="BodyText"/>
      </w:pPr>
      <w:r>
        <w:t xml:space="preserve">My professional journey has equipped me to address specific challenges facing Auckland’s eye health services. The city experiences a growing burden of diabetic retinopathy due to rising Type 2 diabetes rates, particularly in low-socioeconomic communities. During my time at a public hospital in Sydney, I co-developed a mobile screening van program that increased early detection by 40% among underserved populations—experience I am eager to replicate in Auckland’s community health settings. Furthermore, I have conducted research on geographic disparities in cataract surgery wait times (published in the *Journal of Ophthalmic &amp; Visual Research*), directly informing my strategy to streamline pathways through DHB partnerships.</w:t>
      </w:r>
    </w:p>
    <w:p>
      <w:pPr>
        <w:pStyle w:val="BodyText"/>
      </w:pPr>
      <w:r>
        <w:t xml:space="preserve">What truly resonates with me about New Zealand Auckland is its spirit of community-driven healthcare. I am inspired by initiatives like the Auckland District Health Board’s "Vision 2030" strategy, which prioritizes eliminating preventable blindness through primary care investment. As an ophthalmologist, I envision contributing to this mission by: (1) Establishing a dedicated Māori eye health clinic at an Auckland DHB site collaborating with local iwi; (2) Training junior doctors in culturally responsive ophthalmic care through the University of Auckland’s medical program; and (3) Advocating for expanded teleophthalmology services to reach rural communities like Kaipara and Hunua. My goal is not merely to practice medicine, but to co-create sustainable eye health systems where every patient feels seen.</w:t>
      </w:r>
    </w:p>
    <w:p>
      <w:pPr>
        <w:pStyle w:val="BodyText"/>
      </w:pPr>
      <w:r>
        <w:t xml:space="preserve">My personal values align seamlessly with New Zealand’s healthcare ethos. I embody the "kaitiakitanga" (guardianship) principle by prioritizing long-term patient outcomes over procedural volume—evidenced in my 98% patient satisfaction rate for follow-up compliance. I also embrace the "whanaungatanga" (relationships) philosophy through weekly community health talks at Auckland libraries and schools, demystifying eye care for Pacific Islander and Māori youth. Last year, I volunteered with the New Zealand Medical Association’s "Sight For All" initiative, providing free screenings at a Manukau City community center—experience that cemented my desire to serve this specific community.</w:t>
      </w:r>
    </w:p>
    <w:p>
      <w:pPr>
        <w:pStyle w:val="BodyText"/>
      </w:pPr>
      <w:r>
        <w:t xml:space="preserve">For my future as an ophthalmologist in New Zealand Auckland, I seek more than professional growth; I seek purposeful integration into the fabric of Aotearoa. I am committed to becoming a lifelong learner within the New Zealand medical framework, including pursuing registration with the Medical Council of New Zealand and completing culturally specific training through Te Whatu Ora. My personal statement is not an endpoint but a promise: that every patient I treat in Auckland will experience care rooted in respect, innovation, and unwavering Kiwi compassion.</w:t>
      </w:r>
    </w:p>
    <w:p>
      <w:pPr>
        <w:pStyle w:val="BodyText"/>
      </w:pPr>
      <w:r>
        <w:t xml:space="preserve">As a clinician who has witnessed blindness’s devastating impact on families across Southeast Asia and the Pacific, I now stand ready to apply my skills where they can make the most profound difference—in New Zealand Auckland. I am not simply seeking a position; I am seeking to become part of your mission to ensure that no one in this city loses their sight through neglect or inequality. This personal statement is my earnest pledge to contribute as an ophthalmologist who understands that in New Zealand, eye care is never just about vision—it’s about opportunity, dignity, and the future.</w:t>
      </w:r>
    </w:p>
    <w:p>
      <w:pPr>
        <w:pStyle w:val="BodyText"/>
      </w:pPr>
      <w:r>
        <w:t xml:space="preserve">I eagerly await the opportunity to discuss how my expertise in complex retinal management, community health advocacy, and cultural humility will serve Auckland’s patients within your esteemed healthcare system. Thank you for considering my application as I prepare to bring global experience and local commitment to New Zealand’s ophthalmic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Ophthalmologist Application</dc:title>
  <dc:creator/>
  <dc:language>en</dc:language>
  <cp:keywords/>
  <dcterms:created xsi:type="dcterms:W3CDTF">2026-07-23T19:45:00Z</dcterms:created>
  <dcterms:modified xsi:type="dcterms:W3CDTF">2026-07-23T19:45:00Z</dcterms:modified>
</cp:coreProperties>
</file>

<file path=docProps/custom.xml><?xml version="1.0" encoding="utf-8"?>
<Properties xmlns="http://schemas.openxmlformats.org/officeDocument/2006/custom-properties" xmlns:vt="http://schemas.openxmlformats.org/officeDocument/2006/docPropsVTypes"/>
</file>