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Ophthalmologist</w:t>
      </w:r>
      <w:r>
        <w:t xml:space="preserve"> </w:t>
      </w:r>
      <w:r>
        <w:t xml:space="preserve">Application</w:t>
      </w:r>
    </w:p>
    <w:bookmarkStart w:id="20" w:name="X92e5a0648c0a9ded72518f9c15eeadb1dd32fed"/>
    <w:p>
      <w:pPr>
        <w:pStyle w:val="Heading1"/>
      </w:pPr>
      <w:r>
        <w:t xml:space="preserve">Personal Statement for Ophthalmologist Position in Pakistan Islamabad</w:t>
      </w:r>
    </w:p>
    <w:p>
      <w:pPr>
        <w:pStyle w:val="FirstParagraph"/>
      </w:pPr>
      <w:r>
        <w:t xml:space="preserve">As a dedicated medical professional with over seven years of comprehensive training and clinical experience in ophthalmology, I have cultivated a profound commitment to advancing eye care within the unique healthcare landscape of Pakistan Islamabad. My journey toward becoming an Ophthalmologist has been defined by an unwavering passion for preserving vision and transforming lives through specialized surgical interventions and community-oriented care—principles I intend to apply directly within the vibrant, growing metropolis of Islamabad.</w:t>
      </w:r>
    </w:p>
    <w:p>
      <w:pPr>
        <w:pStyle w:val="BodyText"/>
      </w:pPr>
      <w:r>
        <w:t xml:space="preserve">My academic foundation began at King Edward Medical University in Lahore, where I earned my MBBS with honors. This was followed by a rigorous residency program at the prestigious Shifa International Hospital in Islamabad—Pakistan's leading private healthcare institution and a hub for advanced ophthalmic training. During my residency, I performed over 1,500 surgical procedures including cataract extractions (phacoemulsification), glaucoma management, and retinal surgeries under the mentorship of Dr. Ayesha Khan, a pioneer in minimally invasive ophthalmology techniques. This hands-on experience solidified my technical proficiency while exposing me to the distinctive challenges of delivering eye care in Pakistan's urban centers where demand far outstrips specialized resources.</w:t>
      </w:r>
    </w:p>
    <w:p>
      <w:pPr>
        <w:pStyle w:val="BodyText"/>
      </w:pPr>
      <w:r>
        <w:t xml:space="preserve">What distinguishes my approach as an Ophthalmologist is a deep understanding that vision health is inseparable from socioeconomic well-being. In Islamabad, where rapid urbanization has increased exposure to digital eye strain and age-related ocular diseases among the expanding middle class, I recognized early the critical need for accessible, high-quality care. During my residency rotations at the National Institute of Ophthalmology (NIO), I observed how patients from low-income neighborhoods often delayed treatment until conditions became irreversible—highlighting a systemic gap that I am determined to bridge. This experience directly shaped my clinical philosophy: every patient deserves timely intervention regardless of financial status, and prevention must be as prioritized as cure.</w:t>
      </w:r>
    </w:p>
    <w:p>
      <w:pPr>
        <w:pStyle w:val="BodyText"/>
      </w:pPr>
      <w:r>
        <w:t xml:space="preserve">Beyond technical skills, I have actively engaged in community outreach initiatives across Islamabad that underscore my dedication to public health. For two consecutive years, I volunteered with the "Vision for All" campaign organized by the Pakistan Ophthalmological Society (POS), providing free screenings at underserved neighborhoods like DHA Phase V and Bahria Town. These experiences revealed how cultural barriers and misinformation about eye surgeries significantly hinder care access—a challenge I now address through multilingual patient education materials developed in Urdu, Punjabi, and Pushto. In one notable case, I diagnosed diabetic retinopathy in a 52-year-old factory worker during a community camp; by facilitating his referral to Islamabad’s Aga Khan University Hospital for timely laser treatment, we preserved his vision and enabled him to continue supporting his family—a testament to the transformative power of proactive ophthalmic care.</w:t>
      </w:r>
    </w:p>
    <w:p>
      <w:pPr>
        <w:pStyle w:val="BodyText"/>
      </w:pPr>
      <w:r>
        <w:t xml:space="preserve">My commitment extends beyond the clinic walls. I completed a fellowship in Glaucoma Management at the Advanced Eye Hospital in Rawalpindi, specializing in modern diagnostic tools like OCT (Optical Coherence Tomography) and visual field testing—technologies critically underutilized across most public healthcare facilities in Pakistan Islamabad. I am particularly excited about implementing these resources at institutions such as the Islamabad Diagnostic Center to establish early detection protocols for glaucoma, which affects 2.5 million Pakistanis and remains a leading cause of irreversible blindness due to late diagnosis.</w:t>
      </w:r>
    </w:p>
    <w:p>
      <w:pPr>
        <w:pStyle w:val="BodyText"/>
      </w:pPr>
      <w:r>
        <w:t xml:space="preserve">What truly fuels my application is the strategic opportunity to contribute to Islamabad’s vision for healthcare excellence. As the capital city accelerates its smart-city initiatives, integrating digital health platforms into eye care can revolutionize patient management. I propose developing a tele-ophthalmology network linking rural clinics with specialists in Islamabad—a solution aligned with the government’s "Digital Pakistan" agenda and urgently needed given that 63% of Pakistanis live in rural areas lacking ophthalmologists (per WHO 2023 data). My prior work at the National Eye Care Foundation demonstrated how such systems reduce waiting times by 70% while improving follow-up compliance—a model I aim to scale across Islamabad.</w:t>
      </w:r>
    </w:p>
    <w:p>
      <w:pPr>
        <w:pStyle w:val="BodyText"/>
      </w:pPr>
      <w:r>
        <w:t xml:space="preserve">The path of an Ophthalmologist in Pakistan Islamabad is both demanding and profoundly rewarding. Here, we confront the dual challenges of managing high-volume cases (with hospitals like Lady Health Worker Clinic serving over 300 patients daily) while elevating standards against resource constraints. I thrive in such environments: during my internship at Benazir Bhutto Hospital, I co-developed a streamlined cataract surgery workflow that increased daily case volume by 40% without compromising safety—a skill directly transferable to Islamabad’s high-pressure clinical settings.</w:t>
      </w:r>
    </w:p>
    <w:p>
      <w:pPr>
        <w:pStyle w:val="BodyText"/>
      </w:pPr>
      <w:r>
        <w:t xml:space="preserve">My professional ethos is anchored in three pillars: clinical excellence, compassionate patient engagement, and systems innovation. I believe an Ophthalmologist must be a surgeon, educator, and advocate simultaneously—qualities honed through my leadership of the "Youth Vision Care" program at Islamabad Medical College. This initiative trains medical students in basic eye screenings for schoolchildren across 12 districts; last year alone, we identified 587 cases of refractive errors requiring glasses before they caused irreversible academic setbacks.</w:t>
      </w:r>
    </w:p>
    <w:p>
      <w:pPr>
        <w:pStyle w:val="BodyText"/>
      </w:pPr>
      <w:r>
        <w:t xml:space="preserve">Ultimately, I seek to make my mark where it matters most—within the heart of Pakistan Islamabad. This city represents the nation’s healthcare frontier: a melting pot of policy innovation, diverse population needs, and cutting-edge medical infrastructure. As an Ophthalmologist committed to evidence-based practice and social impact, I am prepared to contribute not just as a clinician but as a catalyst for change. I envision establishing an integrated eye care hub at the Islamabad National Hospital that combines advanced diagnostics with community outreach—a vision fully aligned with Pakistan’s National Eye Health Strategy 2030.</w:t>
      </w:r>
    </w:p>
    <w:p>
      <w:pPr>
        <w:pStyle w:val="BodyText"/>
      </w:pPr>
      <w:r>
        <w:t xml:space="preserve">In closing, my Personal Statement reflects a lifelong dedication to sight preservation and a strategic alignment with Islamabad’s healthcare evolution. I am eager to bring my technical expertise, community-focused mindset, and passion for innovation to this vital role—ensuring that every patient who walks into our clinic receives not just treatment, but the promise of continued vision in Pakistan’s capital city.</w:t>
      </w:r>
    </w:p>
    <w:p>
      <w:pPr>
        <w:pStyle w:val="BodyText"/>
      </w:pPr>
      <w:r>
        <w:t xml:space="preserve">Sincerely,</w:t>
      </w:r>
      <w:r>
        <w:br/>
      </w:r>
      <w:r>
        <w:t xml:space="preserve">Dr. Zara Hassan</w:t>
      </w:r>
      <w:r>
        <w:br/>
      </w:r>
      <w:r>
        <w:t xml:space="preserve">MBBS, FCPS (Ophth), Fellowship in Glaucoma Management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Ophthalmologist Application</dc:title>
  <dc:creator/>
  <dc:language>en</dc:language>
  <cp:keywords/>
  <dcterms:created xsi:type="dcterms:W3CDTF">2025-12-10T05:51:05Z</dcterms:created>
  <dcterms:modified xsi:type="dcterms:W3CDTF">2025-12-10T05:51:05Z</dcterms:modified>
</cp:coreProperties>
</file>

<file path=docProps/custom.xml><?xml version="1.0" encoding="utf-8"?>
<Properties xmlns="http://schemas.openxmlformats.org/officeDocument/2006/custom-properties" xmlns:vt="http://schemas.openxmlformats.org/officeDocument/2006/docPropsVTypes"/>
</file>