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95f3e055b54629cdd0e7c37d5e12c1ed6817946"/>
    <w:p>
      <w:pPr>
        <w:pStyle w:val="Heading1"/>
      </w:pPr>
      <w:r>
        <w:t xml:space="preserve">Personal Statement: A Commitment to Excellence in Ophthalmology within South Korea Seoul</w:t>
      </w:r>
    </w:p>
    <w:p>
      <w:pPr>
        <w:pStyle w:val="FirstParagraph"/>
      </w:pPr>
      <w:r>
        <w:t xml:space="preserve">As I prepare to submit this Personal Statement, I do so with profound respect for the esteemed medical community of South Korea and an unwavering dedication to advancing ophthalmic care in the vibrant metropolis of Seoul. My journey as an Ophthalmologist has been meticulously shaped by a desire to merge cutting-edge clinical expertise with deep cultural sensitivity—a foundation essential for thriving within Seoul's dynamic healthcare ecosystem. This document articulates not only my professional qualifications but also my profound commitment to integrating seamlessly into South Korea's world-class medical landscape, where innovation, patient-centered care, and societal well-being converge.</w:t>
      </w:r>
    </w:p>
    <w:p>
      <w:pPr>
        <w:pStyle w:val="BodyText"/>
      </w:pPr>
      <w:r>
        <w:t xml:space="preserve">My clinical training at [University Hospital Name] in the United States equipped me with comprehensive expertise across anterior segment surgery, retinal diseases, glaucoma management, and pediatric ophthalmology. However, it was during my elective rotation at Seoul National University Hospital (SNUH) as a visiting scholar that I truly understood the unique demands and opportunities of practicing ophthalmology in South Korea. Witnessing SNUH’s pioneering use of AI-driven diagnostic tools for early detection of diabetic retinopathy—a condition increasingly prevalent among Seoul's rapidly aging population—ignited my passion to contribute to this mission. I observed how Korean ophthalmologists balance technological precision with profound respect for patient autonomy, a philosophy I now champion in my practice. This experience cemented my aspiration to serve as an Ophthalmologist in Seoul, where healthcare innovation intersects with deep-rooted cultural values.</w:t>
      </w:r>
    </w:p>
    <w:p>
      <w:pPr>
        <w:pStyle w:val="BodyText"/>
      </w:pPr>
      <w:r>
        <w:t xml:space="preserve">Seoul presents an unparalleled setting for ophthalmic advancement. With over 30% of its elderly population experiencing age-related macular degeneration and a near-epidemic rate of myopia among youth due to prolonged screen exposure, the demand for specialized care is immense. In my previous role at [Hospital Name], I spearheaded a community-based screening initiative targeting diabetic retinopathy in underserved urban populations—directly mirroring the needs of Seoul’s diverse neighborhoods from Gangnam’s affluent districts to Dongdaemun’s historically dense communities. My team implemented teleophthalmology services that increased early detection rates by 35%, a model I am eager to adapt within Seoul's integrated healthcare network. I recognize that success here requires not only clinical acumen but also strategic collaboration with institutions like the Korean Ophthalmological Society and Seoul Metropolitan Government’s public health programs.</w:t>
      </w:r>
    </w:p>
    <w:p>
      <w:pPr>
        <w:pStyle w:val="BodyText"/>
      </w:pPr>
      <w:r>
        <w:t xml:space="preserve">My commitment to cultural integration is equally vital. Understanding the nuances of Korean healthcare etiquette is non-negotiable for effective patient care. I have actively studied Korean medical ethics, including the emphasis on familial decision-making in treatment planning and the profound respect for hierarchical relationships within hospital settings. During my SNUH rotation, I worked closely with local physicians to refine communication protocols—using interpreters when necessary but prioritizing clear, empathetic dialogue that honors Korean patient preferences. I have also begun learning basic Korean medical terminology to facilitate smoother interactions; phrases like "안녕하세요" (hello) and "수술 후 주의사항을 알려주세요" (please explain post-surgery precautions) are my daily practice. This dedication ensures that patients in Seoul feel heard, respected, and empowered—a cornerstone of the patient-centered care South Korea champions.</w:t>
      </w:r>
    </w:p>
    <w:p>
      <w:pPr>
        <w:pStyle w:val="BodyText"/>
      </w:pPr>
      <w:r>
        <w:t xml:space="preserve">Furthermore, I am deeply inspired by Seoul’s commitment to medical technology leadership. The city’s investment in smart hospitals equipped with AI diagnostics and robotic-assisted surgery aligns perfectly with my expertise. At [Previous Institution], I co-developed a machine-learning algorithm to predict cataract progression using OCT imaging—a project that could significantly enhance Seoul's existing telemedicine infrastructure for rural-urban eye care disparities. I am eager to collaborate with Seoul’s tech-savvy medical innovators, such as those at Samsung Medical Center or Yonsei University College of Medicine, to advance these initiatives. My goal is not merely to practice ophthalmology but to co-create solutions that elevate South Korea’s position as a global leader in vision science.</w:t>
      </w:r>
    </w:p>
    <w:p>
      <w:pPr>
        <w:pStyle w:val="BodyText"/>
      </w:pPr>
      <w:r>
        <w:t xml:space="preserve">My long-term vision for Seoul extends beyond clinical practice into community impact. I envision establishing an ophthalmology fellowship program focused on addressing South Korea's unique challenges, such as myopia prevention strategies tailored to students’ academic lifestyles and culturally sensitive retinal disease education for elderly populations. Partnering with NGOs like the Korean Blind Association, I aim to develop accessible screening clinics in Seoul’s satellite cities, reducing disparities in care. This aligns with the South Korean government’s "Healthcare 2030" initiative targeting universal eye health coverage—proving that my goals resonate deeply with national priorities.</w:t>
      </w:r>
    </w:p>
    <w:p>
      <w:pPr>
        <w:pStyle w:val="BodyText"/>
      </w:pPr>
      <w:r>
        <w:t xml:space="preserve">Ultimately, this Personal Statement is a testament to my readiness to embody the highest standards of an Ophthalmologist in South Korea Seoul. I bring not only clinical excellence honed through rigorous training but also a heart committed to serving Korean communities with humility, cultural intelligence, and unwavering dedication. I am confident that my proactive approach—combining global best practices with local context—will enable me to contribute meaningfully to the advancement of ophthalmic care in Seoul. As I look toward joining your esteemed institution, I do so with profound excitement for the opportunity to grow alongside South Korea’s medical pioneers and serve patients who deserve nothing less than world-class vision care.</w:t>
      </w:r>
    </w:p>
    <w:p>
      <w:pPr>
        <w:pStyle w:val="BodyText"/>
      </w:pPr>
      <w:r>
        <w:t xml:space="preserve">Thank you for considering my application. I eagerly anticipate the possibility of contributing to Seoul’s legacy of medical excellence as a dedicated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South Korea Seoul</dc:title>
  <dc:creator/>
  <cp:keywords/>
  <dcterms:created xsi:type="dcterms:W3CDTF">2026-07-21T07:30:12Z</dcterms:created>
  <dcterms:modified xsi:type="dcterms:W3CDTF">2026-07-21T07:30:12Z</dcterms:modified>
</cp:coreProperties>
</file>

<file path=docProps/custom.xml><?xml version="1.0" encoding="utf-8"?>
<Properties xmlns="http://schemas.openxmlformats.org/officeDocument/2006/custom-properties" xmlns:vt="http://schemas.openxmlformats.org/officeDocument/2006/docPropsVTypes"/>
</file>