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Ophthalmologist</w:t>
      </w:r>
      <w:r>
        <w:t xml:space="preserve"> </w:t>
      </w:r>
      <w:r>
        <w:t xml:space="preserve">for</w:t>
      </w:r>
      <w:r>
        <w:t xml:space="preserve"> </w:t>
      </w:r>
      <w:r>
        <w:t xml:space="preserve">Spain</w:t>
      </w:r>
      <w:r>
        <w:t xml:space="preserve"> </w:t>
      </w:r>
      <w:r>
        <w:t xml:space="preserve">Valencia</w:t>
      </w:r>
    </w:p>
    <w:bookmarkStart w:id="20" w:name="X38cb25933a20fb97dc9255a1b5eb8ddb9be43cc"/>
    <w:p>
      <w:pPr>
        <w:pStyle w:val="Heading1"/>
      </w:pPr>
      <w:r>
        <w:t xml:space="preserve">Personal Statement: Pursuing Excellence in Ophthalmology at the Heart of Spain Valencia</w:t>
      </w:r>
    </w:p>
    <w:p>
      <w:pPr>
        <w:pStyle w:val="FirstParagraph"/>
      </w:pPr>
      <w:r>
        <w:t xml:space="preserve">From my earliest encounters with vision impairment during childhood medical rotations, I understood that sight is not merely a sensory function—it is the gateway to human connection, opportunity, and dignity. This conviction has propelled me toward a dedicated career as an</w:t>
      </w:r>
      <w:r>
        <w:t xml:space="preserve"> </w:t>
      </w:r>
      <w:r>
        <w:rPr>
          <w:bCs/>
          <w:b/>
        </w:rPr>
        <w:t xml:space="preserve">Ophthalmologist</w:t>
      </w:r>
      <w:r>
        <w:t xml:space="preserve">, driven by the profound responsibility of preserving one of humanity’s most cherished gifts. Today, I stand before you with unwavering commitment to contribute my expertise within the vibrant healthcare ecosystem of</w:t>
      </w:r>
      <w:r>
        <w:t xml:space="preserve"> </w:t>
      </w:r>
      <w:r>
        <w:rPr>
          <w:bCs/>
          <w:b/>
        </w:rPr>
        <w:t xml:space="preserve">Spain Valencia</w:t>
      </w:r>
      <w:r>
        <w:t xml:space="preserve">, where I am eager to integrate my clinical skills, research acumen, and cultural sensitivity into the service of Valencian communities.</w:t>
      </w:r>
    </w:p>
    <w:p>
      <w:pPr>
        <w:pStyle w:val="BodyText"/>
      </w:pPr>
      <w:r>
        <w:t xml:space="preserve">My journey began at Universidad Complutense de Madrid, where I earned my Medical Degree with honors. During my residency at Hospital Clínic i Provincial in Barcelona, I immersed myself in comprehensive ophthalmic care—mastering cataract surgery (over 200 cases), advanced glaucoma management, and diabetic retinopathy screening protocols. Yet it was during a rural health rotation in the provinces of Alicante and Castellón that I witnessed firsthand the unique challenges faced by Valencia’s diverse population: aging demographics requiring high-volume cataract services, limited access to specialized care in coastal villages, and rising rates of ocular surface disease linked to our Mediterranean climate. These experiences crystallized my resolve to serve where need is greatest—specifically within the</w:t>
      </w:r>
      <w:r>
        <w:t xml:space="preserve"> </w:t>
      </w:r>
      <w:r>
        <w:rPr>
          <w:bCs/>
          <w:b/>
        </w:rPr>
        <w:t xml:space="preserve">Spain Valencia</w:t>
      </w:r>
      <w:r>
        <w:t xml:space="preserve"> </w:t>
      </w:r>
      <w:r>
        <w:t xml:space="preserve">region, which I now recognize as a dynamic frontier for innovative eye care delivery.</w:t>
      </w:r>
    </w:p>
    <w:p>
      <w:pPr>
        <w:pStyle w:val="BodyText"/>
      </w:pPr>
      <w:r>
        <w:t xml:space="preserve">I am particularly drawn to the</w:t>
      </w:r>
      <w:r>
        <w:t xml:space="preserve"> </w:t>
      </w:r>
      <w:r>
        <w:rPr>
          <w:bCs/>
          <w:b/>
        </w:rPr>
        <w:t xml:space="preserve">Ophthalmologist</w:t>
      </w:r>
      <w:r>
        <w:t xml:space="preserve"> </w:t>
      </w:r>
      <w:r>
        <w:t xml:space="preserve">role in Valencia due to its alignment with my professional values and the strategic priorities of the Comunitat Valenciana’s healthcare system. The recent expansion of integrated eye care networks under Conselleria de Sanitat—prioritizing early intervention for preventable blindness—resonates deeply with my advocacy for community-based screening programs. For example, during a volunteer project in Elche, I co-designed a mobile diabetic retinopathy unit that screened 150+ at-risk patients across underserved neighborhoods. This initiative not only identified critical cases requiring urgent treatment but also built trust through culturally competent communication—a skill I now apply when explaining complex procedures to Valencian patients who often blend Spanish, Catalan linguistic nuances with local colloquialisms. I understand that effective ophthalmic care transcends clinical technique; it demands empathy for the cultural context of each individual.</w:t>
      </w:r>
    </w:p>
    <w:p>
      <w:pPr>
        <w:pStyle w:val="BodyText"/>
      </w:pPr>
      <w:r>
        <w:t xml:space="preserve">My academic contributions further demonstrate my readiness to elevate ophthalmology in Valencia. I authored a peer-reviewed study on teleophthalmology for rural diabetic retinopathy detection (published in *Revista Española de Oftalmología*, 2023), which was cited by the Valencian Health Ministry’s digital health task force. This work directly addresses a key regional challenge: reducing wait times for specialist consultations. In Valencia, where over 40% of patients reside outside major urban centers like Valencia City or Alicante, telemedicine platforms could transform accessibility. I am prepared to collaborate with institutions like Hospital Universitari i Politècnic La Fe—a leader in ophthalmic innovation—to advance such solutions within the</w:t>
      </w:r>
      <w:r>
        <w:t xml:space="preserve"> </w:t>
      </w:r>
      <w:r>
        <w:rPr>
          <w:bCs/>
          <w:b/>
        </w:rPr>
        <w:t xml:space="preserve">Spain Valencia</w:t>
      </w:r>
      <w:r>
        <w:t xml:space="preserve"> </w:t>
      </w:r>
      <w:r>
        <w:t xml:space="preserve">framework.</w:t>
      </w:r>
    </w:p>
    <w:p>
      <w:pPr>
        <w:pStyle w:val="BodyText"/>
      </w:pPr>
      <w:r>
        <w:t xml:space="preserve">Cultural integration is equally vital to my application. I have immersed myself in Valencian life through language immersion (achieving C1 level in Catalan), participation in local *fallas* festivals, and volunteer work with Asociación de Personas con Discapacidad Visual de Valencia (APDVI). These experiences taught me that Valencians value family-centric care—where decisions often involve extended kin—and that dignity is preserved through patient autonomy. When treating a farmer in the Vega Baja region with advanced macular degeneration, I learned to explain treatment options using *horchata* and *pa amb tomàquet* as metaphors for visual clarity versus obstruction—methods that fostered trust beyond clinical translation. This adaptability ensures my</w:t>
      </w:r>
      <w:r>
        <w:t xml:space="preserve"> </w:t>
      </w:r>
      <w:r>
        <w:rPr>
          <w:bCs/>
          <w:b/>
        </w:rPr>
        <w:t xml:space="preserve">Personal Statement</w:t>
      </w:r>
      <w:r>
        <w:t xml:space="preserve"> </w:t>
      </w:r>
      <w:r>
        <w:t xml:space="preserve">reflects not just technical competence, but a genuine commitment to serving Valencia’s spirit.</w:t>
      </w:r>
    </w:p>
    <w:p>
      <w:pPr>
        <w:pStyle w:val="BodyText"/>
      </w:pPr>
      <w:r>
        <w:t xml:space="preserve">I recognize that practicing medicine in Spain requires navigating the MEPS (Medical Education and Professional Recognition System) process for foreign-trained physicians. I have proactively completed all documentation for recognition through the Dirección General de Profesionales Sanitarios, ensuring compliance with Spanish medical standards. My clinical experience aligns precisely with Valencia’s needs: expertise in phacoemulsification (120+ successful cataract surgeries), familiarity with the regional protocols for age-related macular degeneration (AMD) treatment, and proficiency in Spain’s electronic health record system (SISTEMA INTEGRADO DE GESTIÓN SANITARIA). I am ready to immediately contribute to departments like those at Hospital General de Villarreal or the Centre d’Oftalmologia de València—where high patient volumes demand both precision and compassion.</w:t>
      </w:r>
    </w:p>
    <w:p>
      <w:pPr>
        <w:pStyle w:val="BodyText"/>
      </w:pPr>
      <w:r>
        <w:t xml:space="preserve">Looking ahead, I envision my role as more than a clinician. In Valencia, where innovation meets tradition, I aspire to mentor future ophthalmologists through workshops on low-resource eye care and collaborate with the University of Valencia’s Ophthalmology Department on research into UV-induced ocular conditions—particularly relevant in our sun-drenched region. My long-term goal is to help establish a regional hub for corneal transplants, addressing a critical gap in rural Valencia. This ambition stems from observing patients travel hours for basic procedures—a reality I am determined to mitigate through systemic change.</w:t>
      </w:r>
    </w:p>
    <w:p>
      <w:pPr>
        <w:pStyle w:val="BodyText"/>
      </w:pPr>
      <w:r>
        <w:t xml:space="preserve">My journey has been defined by the belief that ophthalmology is both science and art: the science of curing disease, and the art of restoring hope. In Spain Valencia, I see a community eager for compassionate, cutting-edge care—where my skills can directly impact lives from El Saler to Benidorm. I do not merely seek a position; I seek partnership with Valencian healthcare institutions to build a future where no one loses their sight to preventable causes. This</w:t>
      </w:r>
      <w:r>
        <w:t xml:space="preserve"> </w:t>
      </w:r>
      <w:r>
        <w:rPr>
          <w:bCs/>
          <w:b/>
        </w:rPr>
        <w:t xml:space="preserve">Personal Statement</w:t>
      </w:r>
      <w:r>
        <w:t xml:space="preserve"> </w:t>
      </w:r>
      <w:r>
        <w:t xml:space="preserve">is not an endpoint, but the first step toward serving as an</w:t>
      </w:r>
      <w:r>
        <w:t xml:space="preserve"> </w:t>
      </w:r>
      <w:r>
        <w:rPr>
          <w:bCs/>
          <w:b/>
        </w:rPr>
        <w:t xml:space="preserve">Ophthalmologist</w:t>
      </w:r>
      <w:r>
        <w:t xml:space="preserve"> </w:t>
      </w:r>
      <w:r>
        <w:t xml:space="preserve">who embodies the resilience and warmth of Valencia itself.</w:t>
      </w:r>
    </w:p>
    <w:p>
      <w:pPr>
        <w:pStyle w:val="BodyText"/>
      </w:pPr>
      <w:r>
        <w:t xml:space="preserve">I am prepared to bring my expertise, cultural humility, and relentless dedication to your team in</w:t>
      </w:r>
      <w:r>
        <w:t xml:space="preserve"> </w:t>
      </w:r>
      <w:r>
        <w:rPr>
          <w:bCs/>
          <w:b/>
        </w:rPr>
        <w:t xml:space="preserve">Spain Valencia</w:t>
      </w:r>
      <w:r>
        <w:t xml:space="preserve">. Let us illuminate the path forward—together.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Ophthalmologist for Spain Valencia</dc:title>
  <dc:creator/>
  <dc:language>en</dc:language>
  <cp:keywords/>
  <dcterms:created xsi:type="dcterms:W3CDTF">2026-07-17T07:27:13Z</dcterms:created>
  <dcterms:modified xsi:type="dcterms:W3CDTF">2026-07-17T07:27:13Z</dcterms:modified>
</cp:coreProperties>
</file>

<file path=docProps/custom.xml><?xml version="1.0" encoding="utf-8"?>
<Properties xmlns="http://schemas.openxmlformats.org/officeDocument/2006/custom-properties" xmlns:vt="http://schemas.openxmlformats.org/officeDocument/2006/docPropsVTypes"/>
</file>