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addaed212e0fc579d37bafdd87913d590bf405d"/>
    <w:p>
      <w:pPr>
        <w:pStyle w:val="Heading1"/>
      </w:pPr>
      <w:r>
        <w:t xml:space="preserve">Personal Statement: A Dedicated Ophthalmologist for Vision Care in Ankara, Turkey</w:t>
      </w:r>
    </w:p>
    <w:p>
      <w:pPr>
        <w:pStyle w:val="FirstParagraph"/>
      </w:pPr>
      <w:r>
        <w:t xml:space="preserve">As I prepare my Personal Statement to contribute to the vibrant medical community of Turkey Ankara, I am filled with profound enthusiasm and a deep sense of purpose. The prospect of dedicating my career as an Ophthalmologist within the culturally rich and rapidly evolving healthcare landscape of Ankara is not merely a professional aspiration, but a commitment forged through years of rigorous training, hands-on clinical experience, and a genuine passion for restoring sight and enhancing quality of life across diverse populations. This document articulates my journey, expertise, and unwavering dedication to becoming an integral part of Ankara's healthcare future.</w:t>
      </w:r>
    </w:p>
    <w:p>
      <w:pPr>
        <w:pStyle w:val="BodyText"/>
      </w:pPr>
      <w:r>
        <w:t xml:space="preserve">My path to becoming a specialized Ophthalmologist was driven by a profound fascination with the intricate anatomy of the eye and the transformative power of vision restoration. During my medical studies in [Your Country], I immersed myself in ophthalmic sciences, recognizing early on that eye health is foundational to overall well-being and societal participation. This conviction led me to pursue comprehensive residency training in Ophthalmology at [Reputable Institution], where I honed advanced surgical skills – including phacoemulsification cataract extraction, glaucoma management (trabeculectomy, MIGS), retinal laser therapy, and refractive surgery techniques – while gaining deep expertise in diagnosing and managing complex conditions like diabetic retinopathy, age-related macular degeneration (AMD), and pediatric ophthalmic disorders. My training emphasized not only technical proficiency but also the critical importance of empathetic patient communication, a principle I consider indispensable for effective care.</w:t>
      </w:r>
    </w:p>
    <w:p>
      <w:pPr>
        <w:pStyle w:val="BodyText"/>
      </w:pPr>
      <w:r>
        <w:t xml:space="preserve">My clinical experience extends beyond the operating room. I have actively managed large outpatient volumes, performed thousands of examinations, and developed nuanced approaches to patient education – particularly crucial in contexts where health literacy may vary. This experience has equipped me to navigate the unique challenges and opportunities within Turkey's healthcare system. I am acutely aware of the significant burden of preventable blindness in rural areas surrounding Ankara and the growing need for specialized care as Turkey's population ages. The work conducted at institutions like the National Eye Hospital (Ulusal Göz Hastalıkları Merkezi) in Ankara exemplifies the high standard and community focus I aspire to contribute to. I am deeply motivated by the mission of such centers to provide accessible, high-quality eye care across socioeconomic strata, a mission I am eager to support actively within Ankara's healthcare ecosystem.</w:t>
      </w:r>
    </w:p>
    <w:p>
      <w:pPr>
        <w:pStyle w:val="BodyText"/>
      </w:pPr>
      <w:r>
        <w:t xml:space="preserve">Furthermore, my commitment extends beyond direct patient care. Throughout my career, I have actively engaged in continuing medical education (CME), presenting on topics like the latest advancements in diabetic retinopathy screening protocols and optimizing surgical outcomes for cataract patients – areas of critical importance to Turkey's public health initiatives. I have also participated in collaborative research projects focusing on improving diagnostic accuracy for early-stage glaucoma detection, contributing to a body of knowledge that directly serves populations with limited access to advanced diagnostics. This research orientation aligns perfectly with the academic rigor expected at leading hospitals and universities in Ankara, such as Hacettepe University Faculty of Medicine or Ankara University Medical Faculty. I am eager to contribute my skills to their ongoing research endeavors and mentorship programs, fostering the next generation of Turkish ophthalmic specialists.</w:t>
      </w:r>
    </w:p>
    <w:p>
      <w:pPr>
        <w:pStyle w:val="BodyText"/>
      </w:pPr>
      <w:r>
        <w:t xml:space="preserve">Choosing Turkey Ankara as the destination for my professional contribution is a decision rooted in respect and shared values. I have studied Turkey's remarkable progress in healthcare infrastructure, its rich cultural heritage that deeply values family and community well-being, and its strategic position as a hub connecting Europe and Asia. I understand the specific needs of Ankara's diverse population – from young families seeking pediatric eye care to elderly citizens requiring comprehensive management of age-related diseases. I am fluent in English and committed to achieving fluency in Turkish through dedicated study, recognizing that effective communication is paramount for building trust with patients and collaborating seamlessly with colleagues within the Turkish medical framework. The warmth and hospitality inherent in Turkish culture resonate deeply with my own approach to patient care – seeing each individual not just as a case, but as a person whose vision holds immense personal meaning.</w:t>
      </w:r>
    </w:p>
    <w:p>
      <w:pPr>
        <w:pStyle w:val="BodyText"/>
      </w:pPr>
      <w:r>
        <w:t xml:space="preserve">My ambition is clear: to integrate fully into Ankara's Ophthalmology community, contributing my clinical expertise, surgical skills, and commitment to excellence while learning from the wisdom of Turkish colleagues. I am particularly eager to support initiatives aimed at expanding access to eye care in underserved communities within Ankara Province and surrounding regions. I envision collaborating with public health programs on mobile screening units or tele-ophthalmology projects, helping bridge gaps in rural access – a vital need that aligns with national health strategies. The opportunity to work alongside experienced Ophthalmologists who are shaping the future of eye care in Turkey is an unparalleled professional honor.</w:t>
      </w:r>
    </w:p>
    <w:p>
      <w:pPr>
        <w:pStyle w:val="BodyText"/>
      </w:pPr>
      <w:r>
        <w:t xml:space="preserve">In conclusion, this Personal Statement reflects not merely my qualifications as an Ophthalmologist, but my profound commitment to serving the people of Ankara and contributing meaningfully to their visual health. I bring a blend of advanced technical skills, patient-centered care philosophy, research experience, and a deep respect for Turkish culture and healthcare priorities. I am ready to embrace the challenges and rewards of practicing medicine within Turkey's dynamic environment, particularly in the heartland city of Ankara. I am confident that my dedication to excellence in Ophthalmology aligns perfectly with the mission of leading institutions in Ankara, and I eagerly anticipate the opportunity to make a tangible difference for countless individuals whose sight we have the privilege to preserve and restore.</w:t>
      </w:r>
    </w:p>
    <w:p>
      <w:pPr>
        <w:pStyle w:val="BodyText"/>
      </w:pPr>
      <w:r>
        <w:t xml:space="preserve">Thank you for considering my application. I look forward to contributing my passion, skills, and dedication as a dedicated Ophthalmologist within the esteemed medical community of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Ankara, Turkey</dc:title>
  <dc:creator/>
  <cp:keywords/>
  <dcterms:created xsi:type="dcterms:W3CDTF">2025-12-08T05:54:49Z</dcterms:created>
  <dcterms:modified xsi:type="dcterms:W3CDTF">2025-12-08T05:54:49Z</dcterms:modified>
</cp:coreProperties>
</file>

<file path=docProps/custom.xml><?xml version="1.0" encoding="utf-8"?>
<Properties xmlns="http://schemas.openxmlformats.org/officeDocument/2006/custom-properties" xmlns:vt="http://schemas.openxmlformats.org/officeDocument/2006/docPropsVTypes"/>
</file>