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Turkey</w:t>
      </w:r>
      <w:r>
        <w:t xml:space="preserve"> </w:t>
      </w:r>
      <w:r>
        <w:t xml:space="preserve">Istanbul</w:t>
      </w:r>
    </w:p>
    <w:bookmarkStart w:id="25" w:name="Xe3a9d63f379462b1ceeef536f09683862ea6dd1"/>
    <w:p>
      <w:pPr>
        <w:pStyle w:val="Heading1"/>
      </w:pPr>
      <w:r>
        <w:t xml:space="preserve">Personal Statement: A Dedicated Ophthalmologist Committed to Advancing Vision Care in Turkey Istanbul</w:t>
      </w:r>
    </w:p>
    <w:p>
      <w:pPr>
        <w:pStyle w:val="FirstParagraph"/>
      </w:pPr>
      <w:r>
        <w:t xml:space="preserve">The profound connection between vision and quality of life has been the driving force behind my journey to become a specialized ophthalmologist. From my earliest medical rotations in Ankara, where I witnessed the transformative impact of cataract surgery on elderly patients, to my advanced fellowship in retinal diseases at Istanbul University's Faculty of Medicine, I have dedicated myself to mastering the science and art of preserving sight. Today, as I submit this</w:t>
      </w:r>
      <w:r>
        <w:t xml:space="preserve"> </w:t>
      </w:r>
      <w:r>
        <w:rPr>
          <w:iCs/>
          <w:i/>
        </w:rPr>
        <w:t xml:space="preserve">Personal Statement</w:t>
      </w:r>
      <w:r>
        <w:t xml:space="preserve">, my aspiration is clear: to contribute meaningfully to the ophthalmology community in</w:t>
      </w:r>
      <w:r>
        <w:t xml:space="preserve"> </w:t>
      </w:r>
      <w:r>
        <w:rPr>
          <w:bCs/>
          <w:b/>
        </w:rPr>
        <w:t xml:space="preserve">Turkey Istanbul</w:t>
      </w:r>
      <w:r>
        <w:t xml:space="preserve">, a city where healthcare innovation meets deep cultural significance and where the need for skilled eye care professionals has never been more urgent.</w:t>
      </w:r>
    </w:p>
    <w:bookmarkStart w:id="20" w:name="Xdf5eb836b48c84b8db50a1618782734bb47d836"/>
    <w:p>
      <w:pPr>
        <w:pStyle w:val="Heading2"/>
      </w:pPr>
      <w:r>
        <w:t xml:space="preserve">Educational Foundation and Clinical Expertise</w:t>
      </w:r>
    </w:p>
    <w:p>
      <w:pPr>
        <w:pStyle w:val="FirstParagraph"/>
      </w:pPr>
      <w:r>
        <w:t xml:space="preserve">I earned my Doctor of Medicine degree from Hacettepe University School of Medicine, graduating with honors in 2015. My commitment to ophthalmology crystallized during a clinical elective at the Ankara Eye Hospital, where I observed the high prevalence of diabetic retinopathy and glaucoma among Turkey's aging population. This experience spurred my decision to pursue a specialized residency at Marmara University Istanbul Medical Faculty, completing an intensive five-year program that included over 5,000 surgical procedures—ranging from phacoemulsification cataract surgeries to complex vitreoretinal interventions. My training emphasized not only technical precision but also the holistic understanding of eye health within Turkey's unique socioeconomic context. I was particularly inspired by my mentor, Professor Elif Yıldırım, who integrated community outreach into every surgical case, ensuring that even patients from remote Anatolian villages received follow-up care.</w:t>
      </w:r>
    </w:p>
    <w:p>
      <w:pPr>
        <w:pStyle w:val="BodyText"/>
      </w:pPr>
      <w:r>
        <w:t xml:space="preserve">My clinical practice has since expanded to include a focus on pediatric ophthalmology and strabismus correction—a critical need in Istanbul's rapidly growing urban population. I have participated in mobile eye clinics organized by the Turkish Ministry of Health, providing screenings in underserved neighborhoods of Şişli and Kadıköy. These experiences taught me that effective ophthalmology transcends the operating room; it requires empathy, cultural sensitivity, and a commitment to accessibility—principles that resonate deeply with Turkey's healthcare ethos.</w:t>
      </w:r>
    </w:p>
    <w:bookmarkEnd w:id="20"/>
    <w:bookmarkStart w:id="21" w:name="X1afe84908828e38ea2cc5e17bdcff01fb3e3da3"/>
    <w:p>
      <w:pPr>
        <w:pStyle w:val="Heading2"/>
      </w:pPr>
      <w:r>
        <w:t xml:space="preserve">Motivation for Contributing to Turkey Istanbul</w:t>
      </w:r>
    </w:p>
    <w:p>
      <w:pPr>
        <w:pStyle w:val="FirstParagraph"/>
      </w:pPr>
      <w:r>
        <w:t xml:space="preserve">Istanbul is not merely a location on the map; it is a vibrant crossroads of tradition and modernity, where the demands of 16 million residents necessitate world-class ophthalmic services. The city’s unique challenges—accelerated urbanization, rising rates of age-related macular degeneration linked to dietary shifts, and disparities in rural-urban eye care access—demand innovative solutions from practitioners who understand both the technical and human dimensions of the field. Having trained here for six years, I have witnessed firsthand how Istanbul’s academic hospitals serve as beacons for medical advancement across Turkey. My aspiration is to join this legacy by contributing to institutions like Istanbul University Ophthalmology Department or private centers such as Acıbadem Hospital, where cutting-edge technology meets compassionate patient care.</w:t>
      </w:r>
    </w:p>
    <w:p>
      <w:pPr>
        <w:pStyle w:val="BodyText"/>
      </w:pPr>
      <w:r>
        <w:t xml:space="preserve">What draws me most to</w:t>
      </w:r>
      <w:r>
        <w:t xml:space="preserve"> </w:t>
      </w:r>
      <w:r>
        <w:rPr>
          <w:bCs/>
          <w:b/>
        </w:rPr>
        <w:t xml:space="preserve">Turkey Istanbul</w:t>
      </w:r>
      <w:r>
        <w:t xml:space="preserve"> </w:t>
      </w:r>
      <w:r>
        <w:t xml:space="preserve">is its dynamic healthcare ecosystem. Unlike static medical environments, Istanbul’s ophthalmology landscape thrives on collaboration between public hospitals, private clinics, and non-profit organizations like the Turkish Ophthalmology Association (TOA). I am eager to participate in TOA initiatives aimed at reducing preventable blindness through early detection campaigns—particularly targeting diabetic patients in low-income districts. My recent publication on "Teleophthalmology for Rural Diabetes Screening" was well-received by Turkish medical journals, and I see Istanbul as the ideal base to scale such projects across Anatolia.</w:t>
      </w:r>
    </w:p>
    <w:bookmarkEnd w:id="21"/>
    <w:bookmarkStart w:id="22" w:name="X17122278cea5232b0733b72b2ae1d5fa0894787"/>
    <w:p>
      <w:pPr>
        <w:pStyle w:val="Heading2"/>
      </w:pPr>
      <w:r>
        <w:t xml:space="preserve">Cultural Alignment and Patient-Centered Philosophy</w:t>
      </w:r>
    </w:p>
    <w:p>
      <w:pPr>
        <w:pStyle w:val="FirstParagraph"/>
      </w:pPr>
      <w:r>
        <w:t xml:space="preserve">As a practitioner, I honor the Turkish tradition of *acayip*—a cultural emphasis on patience, respect, and holistic care. In my practice, this means taking time to explain procedures in simple terms (often in Turkish or Kurdish dialects), respecting family involvement in medical decisions (common across Ottoman-influenced cultures), and acknowledging how eye health impacts daily life—from driving safety to elderly independence. I have trained extensively with Turkish colleagues on managing cultural barriers in patient communication, such as adapting counseling for religious dietary restrictions during preoperative fasting periods. This sensitivity ensures that care is not only medically sound but culturally resonant.</w:t>
      </w:r>
    </w:p>
    <w:p>
      <w:pPr>
        <w:pStyle w:val="BodyText"/>
      </w:pPr>
      <w:r>
        <w:t xml:space="preserve">My approach also reflects Istanbul’s spirit of resilience. During the 2023 earthquakes, I volunteered at temporary clinics in Gaziantep, providing emergency eye care to displaced families—reinforcing my belief that ophthalmology must serve communities beyond clinical settings. In Turkey, where family and community are central to wellbeing, this ethos is paramount.</w:t>
      </w:r>
    </w:p>
    <w:bookmarkEnd w:id="22"/>
    <w:bookmarkStart w:id="23" w:name="future-contributions-and-commitment"/>
    <w:p>
      <w:pPr>
        <w:pStyle w:val="Heading2"/>
      </w:pPr>
      <w:r>
        <w:t xml:space="preserve">Future Contributions and Commitment</w:t>
      </w:r>
    </w:p>
    <w:p>
      <w:pPr>
        <w:pStyle w:val="FirstParagraph"/>
      </w:pPr>
      <w:r>
        <w:t xml:space="preserve">My long-term vision for</w:t>
      </w:r>
      <w:r>
        <w:t xml:space="preserve"> </w:t>
      </w:r>
      <w:r>
        <w:rPr>
          <w:bCs/>
          <w:b/>
        </w:rPr>
        <w:t xml:space="preserve">Turkey Istanbul</w:t>
      </w:r>
      <w:r>
        <w:t xml:space="preserve"> </w:t>
      </w:r>
      <w:r>
        <w:t xml:space="preserve">includes spearheading a multidisciplinary glaucoma management program integrating AI-driven imaging with community-based education. I aim to collaborate with local universities to train the next generation of ophthalmologists, emphasizing Turkey’s growing role in global eye health research. Furthermore, I am committed to advocating for policy changes that prioritize early screening in public health insurance packages—a critical step toward reducing blindness rates among Turkey’s 25 million diabetic citizens.</w:t>
      </w:r>
    </w:p>
    <w:p>
      <w:pPr>
        <w:pStyle w:val="BodyText"/>
      </w:pPr>
      <w:r>
        <w:t xml:space="preserve">I bring not only clinical expertise but a profound understanding of Istanbul’s healthcare landscape and its people. My journey—from medical school in Ankara to advanced work at Istanbul University—has instilled in me the belief that ophthalmology is about more than vision: it is about restoring dignity, enabling livelihoods, and strengthening communities. Turkey has entrusted me with this responsibility; I am ready to reciprocate with unwavering dedication.</w:t>
      </w:r>
    </w:p>
    <w:bookmarkEnd w:id="23"/>
    <w:bookmarkStart w:id="24" w:name="conclusion"/>
    <w:p>
      <w:pPr>
        <w:pStyle w:val="Heading2"/>
      </w:pPr>
      <w:r>
        <w:t xml:space="preserve">Conclusion</w:t>
      </w:r>
    </w:p>
    <w:p>
      <w:pPr>
        <w:pStyle w:val="FirstParagraph"/>
      </w:pPr>
      <w:r>
        <w:t xml:space="preserve">To practice as an</w:t>
      </w:r>
      <w:r>
        <w:t xml:space="preserve"> </w:t>
      </w:r>
      <w:r>
        <w:rPr>
          <w:iCs/>
          <w:i/>
        </w:rPr>
        <w:t xml:space="preserve">Ophthalmologist</w:t>
      </w:r>
      <w:r>
        <w:t xml:space="preserve"> </w:t>
      </w:r>
      <w:r>
        <w:t xml:space="preserve">in</w:t>
      </w:r>
      <w:r>
        <w:t xml:space="preserve"> </w:t>
      </w:r>
      <w:r>
        <w:rPr>
          <w:bCs/>
          <w:b/>
        </w:rPr>
        <w:t xml:space="preserve">Turkey Istanbul</w:t>
      </w:r>
      <w:r>
        <w:t xml:space="preserve"> </w:t>
      </w:r>
      <w:r>
        <w:t xml:space="preserve">is not merely a career step—it is a calling aligned with my life’s purpose. I envision myself operating in Istanbul’s hospitals, teaching at its academic institutions, and advocating for policies that make quality eye care accessible to every citizen. With technical proficiency honed through rigorous training, cultural intelligence cultivated through years in Turkey, and a patient-centered philosophy rooted in Turkish values of compassion and community, I am prepared to advance vision health where it matters most: in the heart of Istanbul. I eagerly await the opportunity to contribute my skills toward building a future where no one loses sight due to preventable causes.</w:t>
      </w:r>
    </w:p>
    <w:p>
      <w:pPr>
        <w:pStyle w:val="BodyText"/>
      </w:pPr>
      <w:r>
        <w:rPr>
          <w:iCs/>
          <w:i/>
        </w:rPr>
        <w:t xml:space="preserve">Dr. Aysel Karabulut, MD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Turkey Istanbul</dc:title>
  <dc:creator/>
  <dc:language>en</dc:language>
  <cp:keywords/>
  <dcterms:created xsi:type="dcterms:W3CDTF">2026-07-19T16:05:35Z</dcterms:created>
  <dcterms:modified xsi:type="dcterms:W3CDTF">2026-07-19T16:05:35Z</dcterms:modified>
</cp:coreProperties>
</file>

<file path=docProps/custom.xml><?xml version="1.0" encoding="utf-8"?>
<Properties xmlns="http://schemas.openxmlformats.org/officeDocument/2006/custom-properties" xmlns:vt="http://schemas.openxmlformats.org/officeDocument/2006/docPropsVTypes"/>
</file>