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p>
    <w:bookmarkStart w:id="20" w:name="Xa9f5cdbd575e759026027db776c7189e0b95cf0"/>
    <w:p>
      <w:pPr>
        <w:pStyle w:val="Heading1"/>
      </w:pPr>
      <w:r>
        <w:t xml:space="preserve">Personal Statement for Ophthalmology Practice in United States Chicago</w:t>
      </w:r>
    </w:p>
    <w:p>
      <w:pPr>
        <w:pStyle w:val="FirstParagraph"/>
      </w:pPr>
      <w:r>
        <w:t xml:space="preserve">My journey toward becoming a dedicated Ophthalmologist has been shaped by profound personal experiences, rigorous academic training, and an unwavering commitment to vision care excellence in diverse communities. As I prepare to contribute my skills within the vibrant healthcare landscape of Chicago, United States, this Personal Statement articulates my professional trajectory, clinical philosophy, and deep connection to serving the unique ophthalmic needs of this dynamic city.</w:t>
      </w:r>
    </w:p>
    <w:p>
      <w:pPr>
        <w:pStyle w:val="BodyText"/>
      </w:pPr>
      <w:r>
        <w:t xml:space="preserve">My passion for ophthalmology ignited during a childhood experience when I witnessed my grandmother's cataract surgery restore her independence. That transformative moment revealed how vision correction could dismantle barriers to daily life, from reading grandchildren's letters to navigating city streets safely. This early epiphany propelled me through pre-med studies at the University of Illinois Chicago, where I immersed myself in undergraduate research on diabetic retinopathy prevalence among urban populations. Witnessing firsthand the disproportionate burden of preventable blindness in underserved neighborhoods crystallized my resolve to specialize in a field where timely intervention creates immediate, life-changing outcomes.</w:t>
      </w:r>
    </w:p>
    <w:p>
      <w:pPr>
        <w:pStyle w:val="BodyText"/>
      </w:pPr>
      <w:r>
        <w:t xml:space="preserve">My medical education at Rush Medical College solidified this commitment through immersive clinical rotations and specialized training. During my ophthalmology residency, I developed proficiency in advanced procedures including phacoemulsification (over 850 cataract surgeries), vitrectomy techniques, and complex glaucoma management. A pivotal experience occurred during a rotation at Chicago's John H. Stroger Jr. Hospital, where I managed emergency cases of retinal detachments and ocular trauma in patients who often traveled from distant neighborhoods with limited access to care. This underscored the critical importance of equitable ophthalmic services—particularly in a city like Chicago where socioeconomic disparities directly impact eye health outcomes.</w:t>
      </w:r>
    </w:p>
    <w:p>
      <w:pPr>
        <w:pStyle w:val="BodyText"/>
      </w:pPr>
      <w:r>
        <w:t xml:space="preserve">Beyond technical skills, I cultivated a patient-centered approach honed through community outreach initiatives. As co-founder of the "Sight for All" mobile clinic at University of Chicago Medicine, I led teams providing free diabetic eye screenings in Humboldt Park and Englewood—communities with diabetes prevalence rates 37% higher than the city average. We identified vision-threatening conditions in 18% of participants, facilitating immediate referrals to low-cost clinics. These experiences taught me that effective ophthalmology extends beyond the operating room: it requires cultural humility, clear communication across language barriers (I am fluent in Spanish and Polish), and collaboration with social workers to address transportation and insurance challenges that prevent follow-up care.</w:t>
      </w:r>
    </w:p>
    <w:p>
      <w:pPr>
        <w:pStyle w:val="BodyText"/>
      </w:pPr>
      <w:r>
        <w:t xml:space="preserve">Chicago's unique demographic tapestry—home to over 2.7 million residents representing more than 80 nationalities—offers unparalleled opportunity to advance ophthalmic care for diverse populations. I am particularly drawn to the city's innovative ecosystem, from the cutting-edge research at Northwestern University Feinberg School of Medicine in glaucoma therapeutics to the community-focused model of Lurie Children's Hospital Eye Institute. Having completed a fellowship in pediatric ophthalmology at Rush University Medical Center, I witnessed how Chicago institutions pioneer accessible care for underserved youth. My aspiration is to integrate these strengths into a practice that serves both the historic neighborhoods of Old Town and the rapidly growing immigrant communities along the South and West sides of Chicago.</w:t>
      </w:r>
    </w:p>
    <w:p>
      <w:pPr>
        <w:pStyle w:val="BodyText"/>
      </w:pPr>
      <w:r>
        <w:t xml:space="preserve">My commitment to advancing ophthalmology in United States Chicago is reflected in my scholarly contributions. I published research on racial disparities in age-related macular degeneration diagnosis (Journal of Ocular Pharmacology, 2023) after analyzing data from Cook County Health's eye clinic—a study directly informing community education programs now implemented across five Chicago health centers. I also co-developed a tele-ophthalmology protocol for rural Illinois clinics, later adopted by the Illinois State Medical Society. These efforts demonstrate my dedication to translating evidence into action within the Midwest healthcare continuum.</w:t>
      </w:r>
    </w:p>
    <w:p>
      <w:pPr>
        <w:pStyle w:val="BodyText"/>
      </w:pPr>
      <w:r>
        <w:t xml:space="preserve">What distinguishes me as an Ophthalmologist in this context is my understanding that Chicago's healthcare challenges demand more than clinical expertise—they require advocacy and innovation. I've partnered with the Chicago Department of Public Health on Vision Health Equity initiatives, helping design culturally tailored diabetic eye care programs for Black and Latino communities where vision loss rates exceed national averages by 25%. My goal is to establish a practice in the Near West Side that serves as a hub for prevention, early intervention, and community education—addressing the systemic gaps I've observed while training.</w:t>
      </w:r>
    </w:p>
    <w:p>
      <w:pPr>
        <w:pStyle w:val="BodyText"/>
      </w:pPr>
      <w:r>
        <w:t xml:space="preserve">Looking ahead, I envision contributing to Chicago's emergence as a national leader in accessible eye care. As the city invests in expanding vision health infrastructure through initiatives like the Chicago Vision Equity Plan, I am prepared to bring both technical excellence and community-centered values to my practice. My training has equipped me with advanced skills in managing complex retinal diseases, pediatric ocular trauma, and refractive surgery—but my true focus remains on ensuring that every patient who walks into my clinic receives not just treatment, but hope for a clearer future.</w:t>
      </w:r>
    </w:p>
    <w:p>
      <w:pPr>
        <w:pStyle w:val="BodyText"/>
      </w:pPr>
      <w:r>
        <w:t xml:space="preserve">The decision to practice as an Ophthalmologist in Chicago is deeply personal and professional. This city's resilience, diversity, and commitment to health equity mirror my own values. I am not merely seeking a location for my career—I am committing to becoming part of Chicago's ongoing journey toward vision health justice. As I prepare to join the ranks of dedicated physicians serving this exceptional community in the United States, I bring a proven track record of clinical excellence, community partnership, and an unshakeable belief that every person deserves clear sight. My Personal Statement is more than an introduction; it is a pledge to contribute meaningfully to Chicago's visual landscape as a compassionate and skilled Ophthalmologist.</w:t>
      </w:r>
    </w:p>
    <w:p>
      <w:pPr>
        <w:pStyle w:val="BodyText"/>
      </w:pPr>
      <w:r>
        <w:t xml:space="preserve">Sincerely,</w:t>
      </w:r>
      <w:r>
        <w:br/>
      </w:r>
      <w:r>
        <w:rPr>
          <w:iCs/>
          <w:i/>
        </w:rPr>
        <w:t xml:space="preserve">Dr. Elena Rodriguez, MD, FACS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dc:title>
  <dc:creator/>
  <dc:language>en</dc:language>
  <cp:keywords/>
  <dcterms:created xsi:type="dcterms:W3CDTF">2026-07-23T05:34:07Z</dcterms:created>
  <dcterms:modified xsi:type="dcterms:W3CDTF">2026-07-23T05:34:07Z</dcterms:modified>
</cp:coreProperties>
</file>

<file path=docProps/custom.xml><?xml version="1.0" encoding="utf-8"?>
<Properties xmlns="http://schemas.openxmlformats.org/officeDocument/2006/custom-properties" xmlns:vt="http://schemas.openxmlformats.org/officeDocument/2006/docPropsVTypes"/>
</file>