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1e42a8bbec232fe09b570f3a9395c1ba6cba9ea"/>
    <w:p>
      <w:pPr>
        <w:pStyle w:val="Heading1"/>
      </w:pPr>
      <w:r>
        <w:t xml:space="preserve">Personal Statement for Ophthalmologist Position in United States San Francisco</w:t>
      </w:r>
    </w:p>
    <w:p>
      <w:pPr>
        <w:pStyle w:val="FirstParagraph"/>
      </w:pPr>
      <w:r>
        <w:t xml:space="preserve">From my earliest medical training, I have been captivated by the profound intersection of science, artistry, and human connection that defines ophthalmology. As a dedicated specialist committed to preserving sight and enhancing quality of life, I now seek to advance my career as an Ophthalmologist within the dynamic healthcare landscape of United States San Francisco. This Personal Statement articulates my professional journey, clinical philosophy, and unwavering commitment to serving San Francisco’s diverse population with excellence in eye care.</w:t>
      </w:r>
    </w:p>
    <w:p>
      <w:pPr>
        <w:pStyle w:val="BodyText"/>
      </w:pPr>
      <w:r>
        <w:t xml:space="preserve">My passion for ophthalmology crystallized during a medical rotation at Massachusetts Eye and Ear Infirmary, where I witnessed the transformative power of cataract surgery restoring vision to elderly patients. This experience ignited my commitment to mastering both routine and complex ocular interventions. After completing my undergraduate degree in Neuroscience with honors at Stanford University, I pursued medicine at UCSF School of Medicine, where I immersed myself in research on diabetic retinopathy—culminating in a published study that identified novel biomarkers for early detection. This work deepened my appreciation for how ophthalmic conditions disproportionately impact marginalized communities, a reality I observed firsthand during free clinic rotations at San Francisco General Hospital.</w:t>
      </w:r>
    </w:p>
    <w:p>
      <w:pPr>
        <w:pStyle w:val="BodyText"/>
      </w:pPr>
      <w:r>
        <w:t xml:space="preserve">My residency training at the University of California, Davis Medical Center equipped me with comprehensive surgical skills and a nuanced understanding of population health. As chief resident, I spearheaded an initiative to reduce wait times for glaucoma patients in underserved neighborhoods by implementing telemedicine triage protocols—a project directly aligned with San Francisco’s healthcare equity goals. I also collaborated with the UC Davis Ophthalmology Department on a NIH-funded study investigating racial disparities in AMD progression, findings that reinforced my conviction that effective care must be culturally responsive and community-engaged. Throughout my training, I consistently sought opportunities to serve San Francisco’s unique demographics: from working with Filipino elders at the Mission Neighborhood Health Center to providing vision screenings at Tenderloin youth shelters.</w:t>
      </w:r>
    </w:p>
    <w:p>
      <w:pPr>
        <w:pStyle w:val="BodyText"/>
      </w:pPr>
      <w:r>
        <w:t xml:space="preserve">What draws me specifically to United States San Francisco is not merely its status as a global innovation hub, but its profound commitment to healthcare justice and medical excellence. I am inspired by institutions like the UCSF Department of Ophthalmology—where cutting-edge research on retinal diseases coexists with community clinics offering sliding-scale care—and by San Francisco’s pioneering Medicaid expansion policies that prioritize eye health access for vulnerable populations. The city’s cultural mosaic demands an Ophthalmologist who understands how language barriers, socioeconomic factors, and historical medical mistrust shape patient outcomes. Having grown up in a multilingual household in the Bay Area, I speak Spanish fluently and have trained with interpreters to deliver culturally competent care—a skill essential for serving SF’s 40% foreign-born population.</w:t>
      </w:r>
    </w:p>
    <w:p>
      <w:pPr>
        <w:pStyle w:val="BodyText"/>
      </w:pPr>
      <w:r>
        <w:t xml:space="preserve">My clinical approach integrates precision surgery with empathetic patient education. I employ advanced diagnostic tools like OCT angiography and adaptive optics imaging while prioritizing clear communication about treatment options. In my practice, a diabetic patient’s journey to avoid vision loss isn’t just about the laser procedure—it’s about addressing their transportation barriers, nutritional needs, and fears of hospitalization. This holistic philosophy stems from observing how systemic inequities compound ocular health challenges in neighborhoods like Bayview-Hunters Point. I’ve partnered with community health workers to develop visual literacy materials in Vietnamese and Chinese for our San Francisco patient base—materials now used at the Osher Center for Integrative Medicine.</w:t>
      </w:r>
    </w:p>
    <w:p>
      <w:pPr>
        <w:pStyle w:val="BodyText"/>
      </w:pPr>
      <w:r>
        <w:t xml:space="preserve">San Francisco’s unique ecosystem offers unparalleled opportunities to merge clinical practice with public health impact. I am eager to contribute to initiatives like VisionSF, which targets preventable blindness in homeless populations through mobile clinics, or collaborate with UCSF researchers on telehealth solutions for rural communities within the Bay Area. My fellowship training in retina surgery at New York-Presbyterian has prepared me to manage complex cases requiring vitrectomy or anti-VEGF therapy—skills I would apply to serve SF’s aging population, where cataract surgery rates exceed national averages by 22%. Yet my greatest aspiration is to establish a community-based retinal care program that partners with social services agencies, ensuring patients receive not just surgery but the wraparound support needed for sustained vision health.</w:t>
      </w:r>
    </w:p>
    <w:p>
      <w:pPr>
        <w:pStyle w:val="BodyText"/>
      </w:pPr>
      <w:r>
        <w:t xml:space="preserve">As an Ophthalmologist in United States San Francisco, I recognize that sight is inseparable from opportunity. A child regaining vision to read can continue schooling; a senior avoiding blindness maintains independence to care for grandchildren. In a city where innovation thrives at the intersection of technology and compassion, I am committed to ensuring eye care access remains a right—not an exception. My technical expertise in refractive surgery, glaucoma management, and diabetic retinopathy will be amplified by my dedication to community partnerships forged through years of service across San Francisco’s neighborhoods.</w:t>
      </w:r>
    </w:p>
    <w:p>
      <w:pPr>
        <w:pStyle w:val="BodyText"/>
      </w:pPr>
      <w:r>
        <w:t xml:space="preserve">I envision collaborating with colleagues at institutions like the California Pacific Medical Center or the VA Medical Center to develop standardized protocols for high-risk populations. My research on AI-assisted glaucoma progression monitoring, presented at the American Academy of Ophthalmology conference, aligns perfectly with SF’s embrace of digital health solutions. I am equally prepared to engage in policy advocacy through organizations like the San Francisco Medical Society, pushing for expanded Medicaid coverage for low-vision rehabilitation services that are critical in our diverse city.</w:t>
      </w:r>
    </w:p>
    <w:p>
      <w:pPr>
        <w:pStyle w:val="BodyText"/>
      </w:pPr>
      <w:r>
        <w:t xml:space="preserve">This Personal Statement reflects not just my professional qualifications, but my personal investment in San Francisco’s future. Having witnessed how a single eye exam can prevent a lifetime of disability—from young athletes avoiding retinal detachments to elderly residents maintaining independence—I am driven to serve where the need is most acute and the potential for impact greatest. I do not seek merely to practice ophthalmology in United States San Francisco; I aim to become an integral part of its healing ecosystem, ensuring that every patient, regardless of zip code or language, experiences care as both a clinical standard and a human right.</w:t>
      </w:r>
    </w:p>
    <w:p>
      <w:pPr>
        <w:pStyle w:val="BodyText"/>
      </w:pPr>
      <w:r>
        <w:t xml:space="preserve">Sincerely,</w:t>
      </w:r>
      <w:r>
        <w:br/>
      </w:r>
      <w:r>
        <w:t xml:space="preserve">Dr. Elena Rodriguez</w:t>
      </w:r>
      <w:r>
        <w:br/>
      </w:r>
      <w:r>
        <w:t xml:space="preserve">Board-Certified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United States San Francisco</dc:title>
  <dc:creator/>
  <dc:language>en</dc:language>
  <cp:keywords/>
  <dcterms:created xsi:type="dcterms:W3CDTF">2025-12-10T06:29:25Z</dcterms:created>
  <dcterms:modified xsi:type="dcterms:W3CDTF">2025-12-10T06:29:25Z</dcterms:modified>
</cp:coreProperties>
</file>

<file path=docProps/custom.xml><?xml version="1.0" encoding="utf-8"?>
<Properties xmlns="http://schemas.openxmlformats.org/officeDocument/2006/custom-properties" xmlns:vt="http://schemas.openxmlformats.org/officeDocument/2006/docPropsVTypes"/>
</file>