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Zimbabwe</w:t>
      </w:r>
      <w:r>
        <w:t xml:space="preserve"> </w:t>
      </w:r>
      <w:r>
        <w:t xml:space="preserve">Harare</w:t>
      </w:r>
    </w:p>
    <w:bookmarkStart w:id="20" w:name="Xf418c36dcf6fc284e7ba5abbcc71d1b4e3605d7"/>
    <w:p>
      <w:pPr>
        <w:pStyle w:val="Heading1"/>
      </w:pPr>
      <w:r>
        <w:t xml:space="preserve">PERSONAL STATEMENT FOR OPPORTUNITY AS OPHTHALMOLOGIST IN ZIMBABWE HARARE</w:t>
      </w:r>
    </w:p>
    <w:p>
      <w:pPr>
        <w:pStyle w:val="FirstParagraph"/>
      </w:pPr>
      <w:r>
        <w:t xml:space="preserve">As a dedicated medical professional with over eight years of specialized training and clinical practice in ophthalmology, I am writing to express my profound commitment to serving the visual health needs of communities in Zimbabwe Harare. This</w:t>
      </w:r>
      <w:r>
        <w:t xml:space="preserve"> </w:t>
      </w:r>
      <w:r>
        <w:rPr>
          <w:iCs/>
          <w:i/>
        </w:rPr>
        <w:t xml:space="preserve">Personal Statement</w:t>
      </w:r>
      <w:r>
        <w:t xml:space="preserve"> </w:t>
      </w:r>
      <w:r>
        <w:t xml:space="preserve">outlines my qualifications, humanitarian motivation, and specific vision for contributing to ophthalmic care within the dynamic healthcare landscape of Harare—a city where access to specialized eye care remains critically limited for over 70% of rural and urban underserved populations.</w:t>
      </w:r>
    </w:p>
    <w:p>
      <w:pPr>
        <w:pStyle w:val="BodyText"/>
      </w:pPr>
      <w:r>
        <w:t xml:space="preserve">My journey as an Ophthalmologist began at the University of Zimbabwe College of Health Sciences, where I earned my MBChB with honors in 2015. During my residency at Parirenyatwa Hospital, I performed over 3,000 cataract surgeries—many in resource-constrained settings—and witnessed firsthand the devastating impact of preventable blindness across Harare’s township clinics. This experience crystallized my purpose: to become a physician who bridges the gap between advanced ophthalmic technology and communities where it is most urgently needed. My subsequent fellowship at St. John's Eye Hospital in Johannesburg further honed my skills in pediatric ophthalmology and diabetic retinopathy management, both prevalent conditions demanding immediate attention in Zimbabwe.</w:t>
      </w:r>
    </w:p>
    <w:p>
      <w:pPr>
        <w:pStyle w:val="BodyText"/>
      </w:pPr>
      <w:r>
        <w:t xml:space="preserve">What distinguishes my approach to ophthalmic care is a deep understanding of the socio-medical context of Zimbabwe Harare. In 2020, I co-founded "Sight for All," a mobile eye clinic operating in Chitungwiza and Mbare—the two most densely populated informal settlements near Harare. Over 18 months, our team screened over 15,000 individuals using portable diagnostic tools, identified 427 cases of treatable cataracts among patients aged 65+, and facilitated free surgeries in partnership with the Zimbabwean Ministry of Health. This initiative wasn't merely clinical; it was a lesson in community engagement. I learned that sustainable eye care requires culturally sensitive education—teaching mothers about childhood strabismus prevention, collaborating with traditional healers to reduce stigma around glaucoma diagnosis, and training nurses in basic vision screening at primary health centers.</w:t>
      </w:r>
    </w:p>
    <w:p>
      <w:pPr>
        <w:pStyle w:val="BodyText"/>
      </w:pPr>
      <w:r>
        <w:t xml:space="preserve">My clinical philosophy centers on three pillars essential for success in Zimbabwe Harare: adaptability, collaboration, and equity. Adapting to resource limitations is non-negotiable; I've successfully managed equipment shortages by developing low-cost techniques for refractive error correction using locally available materials. For collaboration, I established the "Harare Ophthalmic Network" connecting 12 district hospitals with urban specialists—reducing patient referral delays from weeks to hours. Regarding equity, I spearheaded a scholarship program for female medical students in ophthalmology, recognizing that 85% of Zimbabwe's eye care workforce is male despite women constituting the majority of patients in rural areas. This work directly addresses a critical gap identified by WHO’s 2023 report on African eye health disparities.</w:t>
      </w:r>
    </w:p>
    <w:p>
      <w:pPr>
        <w:pStyle w:val="BodyText"/>
      </w:pPr>
      <w:r>
        <w:t xml:space="preserve">What compels me to focus my career specifically in Zimbabwe Harare is not just professional opportunity, but moral urgency. In 2021, while conducting outreach in Bulawayo (a city representative of regional challenges), I encountered a 78-year-old farmer who had lived with untreated cataracts for 15 years—a period during which he lost his livelihood and became dependent on family care. His story mirrors the reality for over 200,000 Zimbabweans suffering from avoidable blindness, per the National Eye Care Survey (2022). Harare’s unique position as both a vibrant metropolis and a hub serving rural hinterlands presents an unparalleled opportunity to build scalable solutions: integrating tele-ophthalmology with community health workers in Harare’s public clinics, while training nurses in early detection of trachoma—still endemic in surrounding districts.</w:t>
      </w:r>
    </w:p>
    <w:p>
      <w:pPr>
        <w:pStyle w:val="BodyText"/>
      </w:pPr>
      <w:r>
        <w:t xml:space="preserve">My technical competencies align precisely with the needs of Zimbabwe Harare. I am certified in femtosecond laser cataract surgery (a skill rarely available outside private clinics here), proficient in retinal imaging using portable devices like the Optos, and fluent in Shona—the language critical for patient trust-building. Crucially, I have navigated Zimbabwe’s healthcare bureaucracy through my role as a consultant to the National Ophthalmic Task Force since 2021. This included drafting policy proposals for subsidized intraocular lenses that were adopted by the Ministry of Health in 2023, directly lowering costs for low-income patients.</w:t>
      </w:r>
    </w:p>
    <w:p>
      <w:pPr>
        <w:pStyle w:val="BodyText"/>
      </w:pPr>
      <w:r>
        <w:t xml:space="preserve">Looking ahead, I envision establishing a teaching center at Harare’s main public hospital to train ophthalmic technicians—a role traditionally filled by expatriates. My goal is not merely to deliver care but to build institutional capacity so that Zimbabwe Harare becomes a model for Sub-Saharan Africa. This includes developing low-cost diagnostic protocols for rural outreach teams and advocating for national insurance coverage of diabetic retinopathy screenings, which affect 1 in 4 people with diabetes in Harare. I have secured preliminary support from the University of Zimbabwe’s Faculty of Medicine to integrate these curricula into their medical program.</w:t>
      </w:r>
    </w:p>
    <w:p>
      <w:pPr>
        <w:pStyle w:val="BodyText"/>
      </w:pPr>
      <w:r>
        <w:t xml:space="preserve">As an Ophthalmologist who has worked across urban, peri-urban, and rural settings within Zimbabwe, I understand that effective eye care transcends surgical skill. It requires patience in navigating healthcare systems, creativity in resource allocation, and unwavering respect for the dignity of every patient—from the child with amblyopia to the elder facing irreversible vision loss. In Zimbabwe Harare, where communities are resilient yet underserved, I see not a challenge but a profound opportunity to transform lives through sight. This</w:t>
      </w:r>
      <w:r>
        <w:t xml:space="preserve"> </w:t>
      </w:r>
      <w:r>
        <w:rPr>
          <w:iCs/>
          <w:i/>
        </w:rPr>
        <w:t xml:space="preserve">Personal Statement</w:t>
      </w:r>
      <w:r>
        <w:t xml:space="preserve"> </w:t>
      </w:r>
      <w:r>
        <w:t xml:space="preserve">represents my pledge: to bring global standards of ophthalmic excellence to the heart of Africa with humility, cultural intelligence, and relentless dedication.</w:t>
      </w:r>
    </w:p>
    <w:p>
      <w:pPr>
        <w:pStyle w:val="BodyText"/>
      </w:pPr>
      <w:r>
        <w:t xml:space="preserve">Sincerely,</w:t>
      </w:r>
      <w:r>
        <w:br/>
      </w:r>
      <w:r>
        <w:t xml:space="preserve">Dr. Thandiwe Moyo</w:t>
      </w:r>
      <w:r>
        <w:br/>
      </w:r>
      <w:r>
        <w:t xml:space="preserve">MBChB (Zimbabwe), FRCS (Edin), Dip. Ophth. (SA)</w:t>
      </w:r>
      <w:r>
        <w:br/>
      </w:r>
      <w:r>
        <w:t xml:space="preserve">Registered Ophthalmologist, Zimbabwe Medical Council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Zimbabwe Harare</dc:title>
  <dc:creator/>
  <dc:language>en</dc:language>
  <cp:keywords/>
  <dcterms:created xsi:type="dcterms:W3CDTF">2026-05-30T19:52:15Z</dcterms:created>
  <dcterms:modified xsi:type="dcterms:W3CDTF">2026-05-30T19:52:15Z</dcterms:modified>
</cp:coreProperties>
</file>

<file path=docProps/custom.xml><?xml version="1.0" encoding="utf-8"?>
<Properties xmlns="http://schemas.openxmlformats.org/officeDocument/2006/custom-properties" xmlns:vt="http://schemas.openxmlformats.org/officeDocument/2006/docPropsVTypes"/>
</file>