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Afghanistan</w:t>
      </w:r>
      <w:r>
        <w:t xml:space="preserve"> </w:t>
      </w:r>
      <w:r>
        <w:t xml:space="preserve">Kabul</w:t>
      </w:r>
    </w:p>
    <w:bookmarkStart w:id="20" w:name="X049a582948c2fc821261dd0916801a5720b2c0e"/>
    <w:p>
      <w:pPr>
        <w:pStyle w:val="Heading1"/>
      </w:pPr>
      <w:r>
        <w:t xml:space="preserve">Personal Statement: A Lifelong Commitment to Vision Care in Afghanistan Kabul</w:t>
      </w:r>
    </w:p>
    <w:p>
      <w:pPr>
        <w:pStyle w:val="FirstParagraph"/>
      </w:pPr>
      <w:r>
        <w:t xml:space="preserve">As a dedicated and compassionate Optometrist with over eight years of clinical experience across diverse global settings, I have developed a profound understanding of how critical access to eye care is for individuals and communities. My journey has led me to this pivotal moment: crafting my Personal Statement to contribute meaningfully as an Optometrist in the heart of Afghanistan Kabul, where vision loss remains a silent crisis affecting millions. This document articulates not just my professional qualifications, but my unwavering commitment to transforming eye care in one of the world’s most underserved regions.</w:t>
      </w:r>
    </w:p>
    <w:p>
      <w:pPr>
        <w:pStyle w:val="BodyText"/>
      </w:pPr>
      <w:r>
        <w:t xml:space="preserve">The stark reality in Afghanistan Kabul demands immediate attention. According to the World Health Organization (WHO), approximately 1.1 million Afghans suffer from avoidable blindness, with cataracts, trachoma, and uncorrected refractive errors accounting for over 70% of cases. In Kabul alone, where urban populations face overcrowded clinics and severe shortages of specialists, the lack of accessible eye care perpetuates cycles of poverty—children cannot attend school without glasses, farmers cannot work safely in fields with poor vision, and families bear the emotional and financial burden of preventable conditions. This is not merely a medical challenge; it is a humanitarian emergency requiring culturally attuned professionals who can bridge gaps between global optometric standards and local realities.</w:t>
      </w:r>
    </w:p>
    <w:p>
      <w:pPr>
        <w:pStyle w:val="BodyText"/>
      </w:pPr>
      <w:r>
        <w:t xml:space="preserve">My academic foundation includes a Doctor of Optometry (O.D.) degree from [University Name], where I graduated with honors and completed specialized rotations in low-resource settings across sub-Saharan Africa. During a six-month internship in rural Kenya, I witnessed how community-based vision screening programs could reduce blindness rates by 35% within two years. This experience cemented my belief that sustainable eye care must be rooted in local capacity building—not just temporary interventions. I later earned certifications in teleophthalmology and community health education, skills directly applicable to Kabul’s context where digital tools can overcome geographical barriers and scarce specialists.</w:t>
      </w:r>
    </w:p>
    <w:p>
      <w:pPr>
        <w:pStyle w:val="BodyText"/>
      </w:pPr>
      <w:r>
        <w:t xml:space="preserve">What distinguishes my approach is my deep respect for Afghan culture and traditions. I have studied Pashto and Dari through intensive language immersion programs, enabling me to communicate respectfully with patients—a necessity in a society where trust is paramount. During fieldwork in Pakistan’s border regions, I learned to collaborate with community elders and religious leaders to design culturally resonant eye care campaigns. In Kabul, I intend to replicate this model: partnering with mosque leaders for vision screening drives and training local women as eye care ambassadors—addressing cultural barriers that prevent women from seeking treatment. My Personal Statement is not just a document; it is a pledge to prioritize community voice in every aspect of service delivery.</w:t>
      </w:r>
    </w:p>
    <w:p>
      <w:pPr>
        <w:pStyle w:val="BodyText"/>
      </w:pPr>
      <w:r>
        <w:t xml:space="preserve">My professional experience directly prepares me for Kabul’s unique challenges. As Lead Optometrist at a non-profit clinic in Islamabad, I managed an 80% patient load increase during the 2023 floods by implementing mobile eye care units that reached displaced populations. I adapted diagnostic protocols to use portable equipment when power was inconsistent—skills vital for Kabul’s infrastructure realities. Moreover, I developed a low-cost refractive error program using locally made trial lenses, reducing prescription costs by 60% and training 15 community health workers in basic vision assessment. These experiences taught me that innovation thrives not in luxury settings, but where resources are scarce and creativity is essential.</w:t>
      </w:r>
    </w:p>
    <w:p>
      <w:pPr>
        <w:pStyle w:val="BodyText"/>
      </w:pPr>
      <w:r>
        <w:t xml:space="preserve">Why Kabul? For me, this is personal. Growing up near a refugee camp in my home country exposed me to the trauma of preventable blindness. I recall a young girl named Aisha who could no longer see her siblings play due to uncorrected astigmatism—a simple issue fixable with $5 glasses. Her story ignited my mission: every person deserves dignity through sight. In Afghanistan, this mission is magnified by decades of conflict that have dismantled healthcare systems. Kabul’s hospitals, though strained, hold potential for transformation if guided by professionals who understand both clinical excellence and contextual humility.</w:t>
      </w:r>
    </w:p>
    <w:p>
      <w:pPr>
        <w:pStyle w:val="BodyText"/>
      </w:pPr>
      <w:r>
        <w:t xml:space="preserve">I recognize the complexities of working in Afghanistan—a nation navigating political volatility and resource constraints. My training includes crisis response protocols from the American Optometric Association’s Global Health Program, ensuring I can operate safely while maintaining care continuity. I am prepared to work alongside Afghan optometrists, not as a savior, but as a collaborator who elevates local expertise. For instance, I plan to establish a mentorship program pairing international and Afghan Optometrists for ongoing skill exchange—a sustainable model that avoids dependency.</w:t>
      </w:r>
    </w:p>
    <w:p>
      <w:pPr>
        <w:pStyle w:val="BodyText"/>
      </w:pPr>
      <w:r>
        <w:t xml:space="preserve">Looking ahead, my long-term vision for Kabul extends beyond clinic walls. I aim to advocate for eye health in Afghanistan’s national healthcare policy by collaborating with the Ministry of Public Health to integrate basic vision screenings into maternal and child health programs. I will also launch an educational initiative teaching schoolchildren about eye hygiene, directly targeting trachoma—a leading cause of blindness in Afghan children. These efforts, grounded in evidence-based practice and cultural intelligence, align with the WHO’s Universal Eye Health Agenda 2019–2030.</w:t>
      </w:r>
    </w:p>
    <w:p>
      <w:pPr>
        <w:pStyle w:val="BodyText"/>
      </w:pPr>
      <w:r>
        <w:t xml:space="preserve">My Personal Statement closes not with grand promises, but with a quiet conviction: Sight is a gift that should transcend geography or conflict. In Kabul, where hope often feels scarce, an Optometrist’s work is revolutionary—not just in restoring vision, but in restoring agency. I am ready to bring my skills, empathy, and unwavering dedication to Afghanistan Kabul. I seek not merely a position, but the opportunity to stand with Afghan communities as they rebuild their futures—one clear sight at a time.</w:t>
      </w:r>
    </w:p>
    <w:p>
      <w:pPr>
        <w:pStyle w:val="BodyText"/>
      </w:pPr>
      <w:r>
        <w:t xml:space="preserve">As I write this statement under the shadow of Kabul’s mountains—where each sunrise brings new opportunities for healing—I reaffirm my commitment: To be an Optometrist who listens first, acts with respect, and leaves behind empowered eyes that can see the potential in every Afghan child. This is not just my career; 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Afghanistan Kabul</dc:title>
  <dc:creator/>
  <dc:language>en</dc:language>
  <cp:keywords/>
  <dcterms:created xsi:type="dcterms:W3CDTF">2025-12-07T16:26:49Z</dcterms:created>
  <dcterms:modified xsi:type="dcterms:W3CDTF">2025-12-07T16:26:49Z</dcterms:modified>
</cp:coreProperties>
</file>

<file path=docProps/custom.xml><?xml version="1.0" encoding="utf-8"?>
<Properties xmlns="http://schemas.openxmlformats.org/officeDocument/2006/custom-properties" xmlns:vt="http://schemas.openxmlformats.org/officeDocument/2006/docPropsVTypes"/>
</file>