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Australia</w:t>
      </w:r>
      <w:r>
        <w:t xml:space="preserve"> </w:t>
      </w:r>
      <w:r>
        <w:t xml:space="preserve">Brisbane</w:t>
      </w:r>
    </w:p>
    <w:bookmarkStart w:id="20" w:name="X359a55d4882adac7653d671d0a70378c932e4c5"/>
    <w:p>
      <w:pPr>
        <w:pStyle w:val="Heading1"/>
      </w:pPr>
      <w:r>
        <w:t xml:space="preserve">Personal Statement: A Commitment to Vision Care in Australia Brisbane</w:t>
      </w:r>
    </w:p>
    <w:p>
      <w:pPr>
        <w:pStyle w:val="FirstParagraph"/>
      </w:pPr>
      <w:r>
        <w:t xml:space="preserve">As I prepare to embark on my professional journey as an Optometrist in Australia, my Personal Statement reflects a deeply considered path aligned with the healthcare needs of Brisbane and the broader Australian community. My decision to pursue optometry was not merely a career choice but a response to witnessing firsthand how visual impairment disrupts lives—whether through a child struggling in school, an elder missing milestones with family, or an athlete losing their competitive edge. Now, I stand ready to contribute my skills and compassion within the dynamic healthcare landscape of Australia Brisbane, where access to quality eye care is both a privilege and a critical public health priority.</w:t>
      </w:r>
    </w:p>
    <w:p>
      <w:pPr>
        <w:pStyle w:val="BodyText"/>
      </w:pPr>
      <w:r>
        <w:t xml:space="preserve">My academic foundation was built upon rigorous training at [Your University Name], where I graduated with honours in Optometry. The curriculum emphasized evidence-based practice, patient-centered care, and the latest diagnostic technologies—preparing me to meet the exacting standards set by Australia's Optometrists Board and AHPRA (Australian Health Practitioner Regulation Agency). During clinical placements across diverse settings—from urban general practices to rural outreach programs—I honed my ability to diagnose conditions like diabetic retinopathy, glaucoma, and age-related macular degeneration. What resonated most profoundly was the Australian approach: a holistic model where Optometrist services integrate seamlessly with ophthalmology and primary care networks. This system, which prioritizes early intervention to prevent vision loss, mirrored my own philosophy: that eye health is not isolated but integral to overall wellbeing.</w:t>
      </w:r>
    </w:p>
    <w:p>
      <w:pPr>
        <w:pStyle w:val="BodyText"/>
      </w:pPr>
      <w:r>
        <w:t xml:space="preserve">What draws me specifically to Australia Brisbane is its unique demographic tapestry and evolving healthcare challenges. As the fastest-growing city in Australia, Brisbane’s population spans generations—from young families in inner-city suburbs like Paddington and South Bank to aging communities along the Redlands coast. This diversity demands an Optometrist who understands cultural nuances, language barriers (particularly with Indigenous populations across Queensland), and socioeconomic factors influencing health access. I’ve studied Brisbane’s specific needs: high rates of myopia among children (linked to screen time and urban environments), rising cataract cases in a sun-drenched climate, and critical gaps in eye care for remote communities serviced by the Queensland Health network. My goal isn’t just to practice here—it’s to actively address these gaps by advocating for preventive education programs, collaborating with local Indigenous health services, and utilizing telehealth solutions tailored to Brisbane’s geographical sprawl.</w:t>
      </w:r>
    </w:p>
    <w:p>
      <w:pPr>
        <w:pStyle w:val="BodyText"/>
      </w:pPr>
      <w:r>
        <w:t xml:space="preserve">My clinical experience extended beyond textbooks. In my final-year placement at a community clinic in Ipswich—a city adjacent to Brisbane—I managed a caseload of 120+ patients weekly. I developed protocols for rapid diabetic eye screening, reducing wait times by 30% through efficient workflow design. This was pivotal in understanding how Australia’s Medicare system and PBS (Pharmaceutical Benefits Scheme) enable equitable access. I also volunteered with Vision Australia’s Brisbane initiative, supporting low-vision rehabilitation for seniors—reinforcing that an Optometrist’s role transcends prescriptions to encompass empowerment. These experiences cemented my belief: in Australia Brisbane, effective eye care requires empathy as much as expertise.</w:t>
      </w:r>
    </w:p>
    <w:p>
      <w:pPr>
        <w:pStyle w:val="BodyText"/>
      </w:pPr>
      <w:r>
        <w:t xml:space="preserve">I am equally committed to contributing to the future of optometry in this region. I actively follow advancements like AI-driven retinal imaging and wearable technology for glaucoma monitoring, which are rapidly being integrated into Australian clinical practice. I’ve engaged with the Australian Optometric Association (AOA) through webinars on telehealth ethics and rural workforce development—a commitment to lifelong learning essential for maintaining AHPRA registration. Brisbane’s burgeoning biotech sector also presents opportunities to collaborate on research; I aim to partner with institutions like the University of Queensland’s Centre for Eye Research Australia, focusing on myopia control strategies relevant to our local youth.</w:t>
      </w:r>
    </w:p>
    <w:p>
      <w:pPr>
        <w:pStyle w:val="BodyText"/>
      </w:pPr>
      <w:r>
        <w:t xml:space="preserve">Why Brisbane? Beyond its world-class climate and cultural vibrancy, it represents a microcosm of Australia’s healthcare aspirations. The city’s investment in initiatives like the Queensland Government’s Healthy Eyes Program demonstrates a proactive stance on population-level vision health—a vision I want to advance. As an Optometrist, I envision working in settings where patients aren’t just seen but understood: whether advising a new parent on pediatric eye exams, guiding an elderly patient through cataract surgery preparation, or partnering with schools on myopia prevention workshops. In Brisbane’s communities—from the bustling CBD to quieter suburbs—I will prioritize accessibility: offering flexible hours, multilingual resources, and outreach clinics in underserved areas like the Northside’s growing immigrant enclaves.</w:t>
      </w:r>
    </w:p>
    <w:p>
      <w:pPr>
        <w:pStyle w:val="BodyText"/>
      </w:pPr>
      <w:r>
        <w:t xml:space="preserve">My Personal Statement is not a summary of qualifications but a promise. It reflects my readiness to immerse myself in Australia Brisbane’s healthcare ecosystem as a culturally sensitive, technically proficient Optometrist. I understand that registration with AHPRA requires more than academic merit—it demands humility, adaptability, and an unwavering focus on patient outcomes. I have prepared for this through rigorous study, hands-on experience under Australian guidelines, and deep engagement with Brisbane’s community health ethos. To me, becoming a registered Optometrist in Australia is not the end of my journey but the beginning: a commitment to ensuring that every resident of Brisbane sees clearly—not just their world, but their potential within it.</w:t>
      </w:r>
    </w:p>
    <w:p>
      <w:pPr>
        <w:pStyle w:val="BodyText"/>
      </w:pPr>
      <w:r>
        <w:t xml:space="preserve">As I submit this Personal Statement for consideration, I do so with profound respect for Australia’s healthcare values and an unshakable dedication to serving Brisbane. My aim is simple yet profound: to be the Optometrist my patients trust, not just in clinic visits, but as a lifelong partner in their visual health. Together with colleagues across Queensland, we can build a future where clear vision is truly universal—a cornerstone of health for all who call Australia Brisbane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Australia Brisbane</dc:title>
  <dc:creator/>
  <dc:language>en</dc:language>
  <cp:keywords/>
  <dcterms:created xsi:type="dcterms:W3CDTF">2025-12-07T16:26:57Z</dcterms:created>
  <dcterms:modified xsi:type="dcterms:W3CDTF">2025-12-07T16:26:57Z</dcterms:modified>
</cp:coreProperties>
</file>

<file path=docProps/custom.xml><?xml version="1.0" encoding="utf-8"?>
<Properties xmlns="http://schemas.openxmlformats.org/officeDocument/2006/custom-properties" xmlns:vt="http://schemas.openxmlformats.org/officeDocument/2006/docPropsVTypes"/>
</file>