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Brazil</w:t>
      </w:r>
      <w:r>
        <w:t xml:space="preserve"> </w:t>
      </w:r>
      <w:r>
        <w:t xml:space="preserve">Brasília</w:t>
      </w:r>
    </w:p>
    <w:bookmarkStart w:id="20" w:name="Xf2f333e7d87f7635eb1a7d2a84414aa898380a3"/>
    <w:p>
      <w:pPr>
        <w:pStyle w:val="Heading1"/>
      </w:pPr>
      <w:r>
        <w:t xml:space="preserve">Personal Statement: Commitment to Advancing Vision Care in Brazil Brasília</w:t>
      </w:r>
    </w:p>
    <w:p>
      <w:pPr>
        <w:pStyle w:val="FirstParagraph"/>
      </w:pPr>
      <w:r>
        <w:t xml:space="preserve">The journey toward becoming a dedicated optometrist has been deeply intertwined with my profound respect for the intricate relationship between vision, quality of life, and societal well-being. As I prepare to submit this Personal Statement for professional licensure and practice within the vibrant healthcare landscape of Brazil Brasília, I reaffirm my unwavering commitment to serving the people of this dynamic capital city with clinical excellence, cultural sensitivity, and innovative vision care solutions.</w:t>
      </w:r>
    </w:p>
    <w:p>
      <w:pPr>
        <w:pStyle w:val="BodyText"/>
      </w:pPr>
      <w:r>
        <w:t xml:space="preserve">My academic foundation in optometry was rigorously cultivated at the renowned Universidade de Brasília (UnB), where I earned my Doctor of Optometry degree with honors. During my studies, I immersed myself in the unique ophthalmic challenges faced by Brazil’s diverse population, particularly those within the Federal District. Courses such as "Optical Health in Urban and Rural Brazilian Contexts" and "Public Health Ophthalmology Policy" provided critical insights into how geography, socioeconomic factors, and cultural nuances directly impact eye health access. I conducted research on visual acuity disparities among schoolchildren in Brasília’s peripheral districts, highlighting the urgent need for early intervention programs—a finding that solidified my resolve to practice where it matters most: in Brazil Brasília.</w:t>
      </w:r>
    </w:p>
    <w:p>
      <w:pPr>
        <w:pStyle w:val="BodyText"/>
      </w:pPr>
      <w:r>
        <w:t xml:space="preserve">My clinical internships at the Instituto de Olhos do Distrito Federal (IODF) and a private clinic in Asa Sul, Brasília, were transformative. At IODF, I gained hands-on experience managing high-volume patient caseloads under Brazil’s Unified Health System (SUS). This environment demanded efficiency without compromising compassion—a balance essential for serving the city’s working population and vulnerable communities. One pivotal moment involved identifying diabetic retinopathy in a low-income elderly patient during a routine screening; this directly connected to Brazil's National Eye Health Plan, which prioritizes such preventable vision loss. My role wasn’t merely clinical but also educational—translating complex terms like "glaucoma" or "macular degeneration" into accessible language for patients unfamiliar with medical jargon, respecting Brazil’s cultural emphasis on patient-centered communication.</w:t>
      </w:r>
    </w:p>
    <w:p>
      <w:pPr>
        <w:pStyle w:val="BodyText"/>
      </w:pPr>
      <w:r>
        <w:t xml:space="preserve">What sets me apart as an Optometrist in the context of Brazil Brasília is my proactive approach to addressing systemic gaps. I recognize that Brasília’s rapid urbanization creates unique challenges: from limited access to eye care in satellite cities like Ceilândia, to the high prevalence of refractive errors among students at institutions such as Universidade de Brasília and UnB. I have developed community outreach strategies, including collaborating with local schools and community centers in Taguatinga Norte, to provide free vision screenings. These initiatives align with Brazil’s focus on preventive care and directly support the Ministry of Health’s goals for reducing avoidable blindness by 2030. My fluency in Portuguese (native) and English ensures I can effectively communicate across diverse populations, including expatriates at Brasília International Airport or diplomatic communities—common yet underserved groups.</w:t>
      </w:r>
    </w:p>
    <w:p>
      <w:pPr>
        <w:pStyle w:val="BodyText"/>
      </w:pPr>
      <w:r>
        <w:t xml:space="preserve">Furthermore, I actively engage with the Brazilian Optometric Association (ABO-Brasil) and adhere to CONFEF guidelines for professional ethics. My understanding of Brazil’s optometry scope of practice—distinct from ophthalmology—is paramount. In Brasília, where specialized eye care can be fragmented, I emphasize my role as a primary health provider: conducting comprehensive exams, prescribing corrective lenses (following Law 10.834/2003), and referring complex cases to ophthalmologists through established SUS pathways. I have also integrated digital tools like portable retinal scanners into mobile clinics, addressing Brasília’s logistical challenges where patients face long travel times for specialized care.</w:t>
      </w:r>
    </w:p>
    <w:p>
      <w:pPr>
        <w:pStyle w:val="BodyText"/>
      </w:pPr>
      <w:r>
        <w:t xml:space="preserve">My commitment extends beyond clinical practice to advocacy and education. I co-organized a workshop at the Brasília Health Fair on "Early Detection of Vision Problems in Children," targeting parents in lower-income neighborhoods near Rodoviária de Brasília. This event, sponsored by the local ABO chapter, empowered families with knowledge—reducing stigma around eye exams and promoting regular check-ups. I believe such efforts are vital for Brazil’s future; the WHO estimates that 80% of visual impairment is preventable or treatable, yet disparities persist in cities like Brasília where resources aren’t evenly distributed.</w:t>
      </w:r>
    </w:p>
    <w:p>
      <w:pPr>
        <w:pStyle w:val="BodyText"/>
      </w:pPr>
      <w:r>
        <w:t xml:space="preserve">Choosing to build my career in Brazil Brasília is not incidental—it’s a deliberate decision rooted in service. The city’s position as the political and administrative heart of Brazil presents both a responsibility and an opportunity: to elevate vision care standards for all citizens, regardless of income or background. I am eager to contribute to initiatives like the "Brasília Sem Cegueira" (Brasília Without Blindness) campaign, leveraging my skills in community engagement and clinical precision. I understand that as an Optometrist in this environment, my work impacts not just individual patients but the broader social fabric—ensuring children can learn, workers can thrive, and elders can age with dignity.</w:t>
      </w:r>
    </w:p>
    <w:p>
      <w:pPr>
        <w:pStyle w:val="BodyText"/>
      </w:pPr>
      <w:r>
        <w:t xml:space="preserve">Finally, I view this Personal Statement as a testament to my alignment with Brazil’s healthcare vision. My academic rigor from UnB, clinical experience in Brasília’s public and private sectors, community-focused projects in the Federal District, and steadfast adherence to Brazilian optometric ethics form an integrated approach. I am not merely seeking a license to practice; I am committed to becoming an active pillar of the Brasília health ecosystem—a trusted Optometrist who embodies professionalism, innovation, and heartfelt dedication to every patient who walks through my door. Brazil Brasília deserves nothing less than excellence in vision care, and I am prepared to deliver it with unwavering commitment.</w:t>
      </w:r>
    </w:p>
    <w:p>
      <w:pPr>
        <w:pStyle w:val="BodyText"/>
      </w:pPr>
      <w:r>
        <w:t xml:space="preserve">Thank you for considering my application. I eagerly anticipate the opportunity to serve the people of Brazil Brasília as a compassionate, skilled, and dedicated Optometrist.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Brazil Brasília</dc:title>
  <dc:creator/>
  <dc:language>en</dc:language>
  <cp:keywords/>
  <dcterms:created xsi:type="dcterms:W3CDTF">2026-07-21T09:46:49Z</dcterms:created>
  <dcterms:modified xsi:type="dcterms:W3CDTF">2026-07-21T09:46:49Z</dcterms:modified>
</cp:coreProperties>
</file>

<file path=docProps/custom.xml><?xml version="1.0" encoding="utf-8"?>
<Properties xmlns="http://schemas.openxmlformats.org/officeDocument/2006/custom-properties" xmlns:vt="http://schemas.openxmlformats.org/officeDocument/2006/docPropsVTypes"/>
</file>