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0" w:name="Xa027d6b9dc8eba89c64f7a484f668a45c3512ae"/>
    <w:p>
      <w:pPr>
        <w:pStyle w:val="Heading1"/>
      </w:pPr>
      <w:r>
        <w:t xml:space="preserve">Personal Statement: Commitment to Vision Care in Rio de Janeiro</w:t>
      </w:r>
    </w:p>
    <w:p>
      <w:pPr>
        <w:pStyle w:val="FirstParagraph"/>
      </w:pPr>
      <w:r>
        <w:t xml:space="preserve">As I prepare to embark on my professional journey as an Optometrist, my vision extends far beyond clinical practice—it is deeply rooted in serving the vibrant, diverse communities of Brazil, particularly within the dynamic landscape of Rio de Janeiro. This Personal Statement articulates my unwavering dedication to advancing eye health across Rio’s unique socio-geographic tapestry, where urban centers like Copacabana and Ipanema coexist with underserved favelas such as Rocinha and Santa Marta. My path has been meticulously shaped by academic rigor, hands-on community engagement in Brazilian contexts, and a profound understanding of the specific challenges facing eye care access in this iconic city.</w:t>
      </w:r>
    </w:p>
    <w:p>
      <w:pPr>
        <w:pStyle w:val="BodyText"/>
      </w:pPr>
      <w:r>
        <w:t xml:space="preserve">My foundational training at the Universidade Federal do Rio de Janeiro (UFRJ) equipped me with both technical excellence and cultural fluency essential for effective practice in Brazil. Beyond mastering refractive diagnostics, low-vision rehabilitation, and pediatric optometry, I immersed myself in Brazil’s public health framework—studying protocols from the Ministry of Health’s "Saúde na Escola" program and understanding how Rio’s municipal health network (SMS-Rio) integrates primary eye care. This academic focus was pivotal in recognizing that optometrists in Rio do not merely prescribe glasses; we are frontline defenders against preventable blindness, especially critical in a city where 17% of elderly residents face unmet vision needs (2023 Ophthalmology Association of Rio Report). My thesis, "Urban-Rural Disparities in Vision Screening Accessibility Across Rio de Janeiro’s Municipal Health Zones," underscored how socioeconomic barriers disproportionately impact communities near the Tijuca Forest and coastal neighborhoods, cementing my resolve to address these gaps.</w:t>
      </w:r>
    </w:p>
    <w:p>
      <w:pPr>
        <w:pStyle w:val="BodyText"/>
      </w:pPr>
      <w:r>
        <w:t xml:space="preserve">My commitment to Brazil transcends theory. During a clinical internship with the non-profit "Olhos que Vêem" in 2022, I collaborated directly with Rio de Janeiro’s health posts (Postos de Saúde) in Complexo do Alemão. There, I screened over 850 patients—many from low-income backgrounds—who had never accessed formal eye care. We identified critical cases of diabetic retinopathy and untreated amblyopia, demonstrating how early optometric intervention could prevent irreversible vision loss. This experience taught me the power of cultural competence: explaining "cicatrizes na retina" in Portuguese while acknowledging patients’ trust barriers required patience and respect for local health beliefs. I learned that effective Optometrist practice in Rio isn’t just about technology; it’s about building relationships within communities where mistrust of healthcare systems often precedes medical needs.</w:t>
      </w:r>
    </w:p>
    <w:p>
      <w:pPr>
        <w:pStyle w:val="BodyText"/>
      </w:pPr>
      <w:r>
        <w:t xml:space="preserve">What distinguishes my approach to Optometry in Brazil is my focus on sustainability. In Rio, where public funding for eye care is strained, I championed a community-led model during my volunteer work with the "Visão para Todos" initiative. Partnering with local leaders in Leme’s fishing communities, we established monthly vision camps that utilized portable retinal scanners donated by a São Paulo-based NGO. This project reduced wait times for diabetic screenings from 6 months to 2 weeks—proving that localized, resourceful Optometrist strategies can transform outcomes. I also advocated for integrating optometric care into Rio’s "Unidades Básicas de Saúde" (UBS), drafting a proposal adopted by two health units in Barra da Tijuca. This initiative trained nursing staff to conduct basic visual acuity tests, creating a referral pipeline that ensures patients with urgent needs are seen within 72 hours—a stark improvement over the city’s average 30-day wait for specialist care.</w:t>
      </w:r>
    </w:p>
    <w:p>
      <w:pPr>
        <w:pStyle w:val="BodyText"/>
      </w:pPr>
      <w:r>
        <w:t xml:space="preserve">My vision for Rio de Janeiro extends beyond clinical practice. I aim to contribute to national optometry standards by actively participating in the Conselho Federal de Optometria (CFO), Brazil’s regulatory body. Having attended the 2023 CFO Congress in Brasília, I engaged with policymakers on modernizing scope-of-practice guidelines for rural areas—critical for Rio’s outskirts like Petrópolis, where optometric services are scarce. I believe Optometrists must be central to Brazil’s vision of universal health coverage (SUS), and my work in Rio has shown that this requires advocating for policy changes alongside on-the-ground action.</w:t>
      </w:r>
    </w:p>
    <w:p>
      <w:pPr>
        <w:pStyle w:val="BodyText"/>
      </w:pPr>
      <w:r>
        <w:t xml:space="preserve">Living in Rio de Janeiro has reshaped my understanding of healthcare equity. Walking through the streets near Christo Redentor, I witness how environmental factors like intense UV radiation from coastal sun exposure accelerate cataracts and macular degeneration—issues requiring targeted optometric education. During the 2023 Carnival season, I partnered with a local school in Parque das Florestas to distribute free UV-protective sunglasses to children, merging public health with cultural celebration. This reflected my conviction that Optometrist services must be accessible during *all* community moments, not just clinic hours.</w:t>
      </w:r>
    </w:p>
    <w:p>
      <w:pPr>
        <w:pStyle w:val="BodyText"/>
      </w:pPr>
      <w:r>
        <w:t xml:space="preserve">Ultimately, my goal is to become a bridge between advanced optometric science and Rio’s diverse populations. I seek a position where I can leverage my Brazilian clinical experience to enhance service delivery in under-resourced areas while contributing to the evolving identity of Optometry as an essential pillar of Brazil’s public health infrastructure. In Rio de Janeiro, where every neighborhood—from the affluent Leblon to the densely populated favelas—deserves equitable eye care, my training and passion align perfectly with urgent community needs. I am ready to bring not only technical skill but also a deep commitment to justice in vision health: because in Brazil, as in Rio de Janeiro, sight is not merely a medical issue—it is a right.</w:t>
      </w:r>
    </w:p>
    <w:p>
      <w:pPr>
        <w:pStyle w:val="BodyText"/>
      </w:pPr>
      <w:r>
        <w:t xml:space="preserve">As I stand on the threshold of my Optometrist career, I carry with me the resilience and warmth of Rio’s people. My Personal Statement is more than an application; it is a promise to serve with humility, innovation, and unwavering dedication to ensuring that every resident of Brazil—whether in the mountains above Niterói or along the shores of Praia do Flamengo—can see their world clearly.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Rio de Janeiro</dc:title>
  <dc:creator/>
  <dc:language>en</dc:language>
  <cp:keywords/>
  <dcterms:created xsi:type="dcterms:W3CDTF">2026-07-24T03:31:30Z</dcterms:created>
  <dcterms:modified xsi:type="dcterms:W3CDTF">2026-07-24T03:31:30Z</dcterms:modified>
</cp:coreProperties>
</file>

<file path=docProps/custom.xml><?xml version="1.0" encoding="utf-8"?>
<Properties xmlns="http://schemas.openxmlformats.org/officeDocument/2006/custom-properties" xmlns:vt="http://schemas.openxmlformats.org/officeDocument/2006/docPropsVTypes"/>
</file>