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X0bc24eaa71f03a4cb4c628e3e854b88c88a8e1b"/>
    <w:p>
      <w:pPr>
        <w:pStyle w:val="Heading1"/>
      </w:pPr>
      <w:r>
        <w:t xml:space="preserve">Personal Statement: A Commitment to Visionary Care in Brazil São Paulo</w:t>
      </w:r>
    </w:p>
    <w:p>
      <w:pPr>
        <w:pStyle w:val="FirstParagraph"/>
      </w:pPr>
      <w:r>
        <w:t xml:space="preserve">As a dedicated and culturally attuned Optometrist, I am writing this Personal Statement to express my profound commitment to advancing eye health services within the vibrant, complex landscape of Brazil São Paulo. Having immersed myself in both academic rigor and hands-on clinical experience across diverse settings, I have developed a deep understanding of the unique ophthalmic needs prevalent in one of the world's most populous urban centers. This document serves not merely as an application but as a testament to my alignment with the mission of delivering equitable, innovative, and compassionate optometric care to São Paulo’s heterogeneous communities.</w:t>
      </w:r>
    </w:p>
    <w:p>
      <w:pPr>
        <w:pStyle w:val="BodyText"/>
      </w:pPr>
      <w:r>
        <w:t xml:space="preserve">My journey toward becoming a licensed Optometrist began with a Bachelor’s degree in Vision Science from the University of São Paulo (USP), where I specialized in ocular pathology and public health. This foundational education was complemented by rigorous clinical rotations at renowned institutions such as the Hospital das Clínicas de São Paulo and community clinics across peripheral districts like Parque Industrial and Belenzinho. These experiences were pivotal in shaping my perspective on Brazil’s eye care challenges—where socioeconomic disparities often dictate access to preventive services, digital screen overuse creates unprecedented rates of computer vision syndrome among office workers in downtown financial hubs, and aging populations face rising incidences of diabetic retinopathy without adequate screening infrastructure.</w:t>
      </w:r>
    </w:p>
    <w:p>
      <w:pPr>
        <w:pStyle w:val="BodyText"/>
      </w:pPr>
      <w:r>
        <w:t xml:space="preserve">Throughout my training, I consistently prioritized patient-centered care tailored to the Brazilian context. For instance, during a placement at a primary health care unit in Vila Mariana—a densely populated neighborhood with high immigrant demographics—I adapted communication strategies to bridge language barriers while emphasizing culturally sensitive approaches to cataract prevention education for elderly patients. My role extended beyond vision correction; I collaborated with local health agents to organize free screening camps targeting low-income families, recognizing that in Brazil São Paulo, where the Unified Health System (SUS) faces resource constraints, proactive community engagement is critical for early detection of preventable vision loss.</w:t>
      </w:r>
    </w:p>
    <w:p>
      <w:pPr>
        <w:pStyle w:val="BodyText"/>
      </w:pPr>
      <w:r>
        <w:t xml:space="preserve">What distinguishes me as an Optometrist is my unwavering focus on integrating technology with humanistic care. In São Paulo’s tech-forward environment, I mastered the use of advanced diagnostic tools like optical coherence tomography (OCT) and corneal topography to manage complex cases in urban practices. Simultaneously, I championed low-cost solutions for underserved areas—such as distributing anti-UV sunglasses in schools along the Anhangüera highway corridor or developing bilingual pamphlets on glaucoma awareness for Brazilian migrant communities. My approach reflects a nuanced understanding that being an Optometrist in Brazil São Paulo demands equal parts clinical excellence and social innovation.</w:t>
      </w:r>
    </w:p>
    <w:p>
      <w:pPr>
        <w:pStyle w:val="BodyText"/>
      </w:pPr>
      <w:r>
        <w:t xml:space="preserve">Moreover, I am deeply committed to professional growth within Brazil’s evolving regulatory framework. I actively participate in continuing education programs organized by COFEN (Federal Council of Optometry) and CONFEF (Council of Health), ensuring my practice aligns with national standards. This dedication was evident when I co-developed a training module on pediatric eye exams for rural health units in partnership with the São Paulo State Ministry of Health—a project that directly addressed gaps in early childhood vision screening across 20 municipalities. Such initiatives underscore my belief that Optometrists are not just clinicians but catalysts for systemic improvement within Brazil’s healthcare ecosystem.</w:t>
      </w:r>
    </w:p>
    <w:p>
      <w:pPr>
        <w:pStyle w:val="BodyText"/>
      </w:pPr>
      <w:r>
        <w:t xml:space="preserve">My passion for serving Brazil São Paulo is inseparable from my cultural fluency. Living and working in the city has taught me to appreciate its rich mosaic of traditions, from Afro-Brazilian communities in Liberdade to immigrant enclaves in Moema. This awareness allows me to build trust quickly—essential when addressing conditions like myopia progression (a growing concern among São Paulo’s youth due to screen time) or dry eye syndrome exacerbated by the city’s pollution. In every consultation, I strive to embody the ideal of an Optometrist who listens first, diagnoses precisely, and empowers patients with actionable health strategies rooted in their daily realities.</w:t>
      </w:r>
    </w:p>
    <w:p>
      <w:pPr>
        <w:pStyle w:val="BodyText"/>
      </w:pPr>
      <w:r>
        <w:t xml:space="preserve">Looking ahead, I envision contributing meaningfully to São Paulo’s future as a leader in accessible eye care. My short-term goals include joining a progressive private clinic or public health network that prioritizes tele-optometry expansion—particularly for peripheral regions where transportation barriers limit access. Long-term, I aim to establish a community-based optometric hub in East São Paulo, integrating low-cost diagnostic services with partnerships with schools and NGOs. This vision aligns perfectly with the Brazilian government’s National Eye Health Plan (2021–2030), which emphasizes reducing avoidable blindness through localized, multidisciplinary efforts.</w:t>
      </w:r>
    </w:p>
    <w:p>
      <w:pPr>
        <w:pStyle w:val="BodyText"/>
      </w:pPr>
      <w:r>
        <w:t xml:space="preserve">Ultimately, this Personal Statement encapsulates my unwavering dedication to the Optometrist profession as it flourishes in Brazil São Paulo. I do not merely aspire to treat vision impairment; I am driven to dismantle barriers that prevent millions from seeing clearly and living fully. Whether through advancing clinical protocols at a hospital in Jardins, training community health workers in Precipício, or advocating for policy changes at municipal hearings, my work will always center on the people of São Paulo—because in this city’s diversity lies its greatest strength, and every individual deserves a clear view of that strength.</w:t>
      </w:r>
    </w:p>
    <w:p>
      <w:pPr>
        <w:pStyle w:val="BodyText"/>
      </w:pPr>
      <w:r>
        <w:t xml:space="preserve">I am eager to bring my clinical expertise, cultural insight, and proactive spirit to an institution committed to transforming eye health outcomes across Brazil. My application represents not just a job opportunity but a promise: I will honor the trust placed in me as your Optometrist by serving with integrity, innovation, and an unshakable commitment to São Paulo’s vision of health equity.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Brazil São Paulo</dc:title>
  <dc:creator/>
  <cp:keywords/>
  <dcterms:created xsi:type="dcterms:W3CDTF">2025-12-11T00:08:53Z</dcterms:created>
  <dcterms:modified xsi:type="dcterms:W3CDTF">2025-12-11T00:08:53Z</dcterms:modified>
</cp:coreProperties>
</file>

<file path=docProps/custom.xml><?xml version="1.0" encoding="utf-8"?>
<Properties xmlns="http://schemas.openxmlformats.org/officeDocument/2006/custom-properties" xmlns:vt="http://schemas.openxmlformats.org/officeDocument/2006/docPropsVTypes"/>
</file>