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adb519296b68e1050bdf7c9b72f04d72896c54f"/>
    <w:p>
      <w:pPr>
        <w:pStyle w:val="Heading1"/>
      </w:pPr>
      <w:r>
        <w:t xml:space="preserve">Personal Statement for Optometrist Position in Vancouver, Canada</w:t>
      </w:r>
    </w:p>
    <w:p>
      <w:pPr>
        <w:pStyle w:val="FirstParagraph"/>
      </w:pPr>
      <w:r>
        <w:t xml:space="preserve">As I prepare to submit this Personal Statement, I do so with unwavering conviction that my professional journey has uniquely equipped me to serve as an Optometrist within the vibrant and dynamic healthcare landscape of Vancouver, Canada. My dedication to vision science, patient-centered care, and community health aligns precisely with the needs of British Columbia’s diverse population and the progressive standards upheld by The College of Optometrists of British Columbia. This Personal Statement articulates not only my qualifications but my profound commitment to contributing meaningfully to eye care excellence in Canada Vancouver.</w:t>
      </w:r>
    </w:p>
    <w:p>
      <w:pPr>
        <w:pStyle w:val="BodyText"/>
      </w:pPr>
      <w:r>
        <w:t xml:space="preserve">My academic foundation was built at [Your University], where I earned my Doctor of Optometry degree with honors, emphasizing evidence-based practice and comprehensive ocular health assessment. During my clinical rotations, I gained extensive experience in diagnosing and managing complex conditions—from diabetic retinopathy to dry eye syndrome—while prioritizing patient education and long-term wellness. Crucially, I sought opportunities that mirrored the Canadian healthcare ethos: collaborative care with ophthalmologists, adherence to provincial protocols, and a focus on preventive strategies. I recognized early that Optometrist practice in Canada extends beyond vision correction; it encompasses proactive health monitoring within the broader context of primary care. This understanding intensified my desire to bring these principles to Canada Vancouver, where an aging population and high prevalence of chronic conditions demand sophisticated optometric services.</w:t>
      </w:r>
    </w:p>
    <w:p>
      <w:pPr>
        <w:pStyle w:val="BodyText"/>
      </w:pPr>
      <w:r>
        <w:t xml:space="preserve">My clinical work in [Country/Region] exposed me to a wide spectrum of eye health challenges, but it also highlighted the distinct advantages of practicing within Canada’s universal healthcare framework. In Vancouver, patients access comprehensive vision care through programs like the BC Vision Care Plan and government-funded initiatives for seniors and low-income families—systems that ensure equitable access to essential services. I am deeply impressed by how Vancouver’s Optometrists integrate seamlessly into community health networks, often serving as the first point of contact for ocular health concerns. This model resonates with my belief that an Optometrist must be both a skilled clinician and a compassionate advocate for their patients’ overall well-being, particularly in a city like Vancouver where cultural diversity—from Indigenous communities to newly arrived immigrants—creates unique eye health needs requiring culturally competent care.</w:t>
      </w:r>
    </w:p>
    <w:p>
      <w:pPr>
        <w:pStyle w:val="BodyText"/>
      </w:pPr>
      <w:r>
        <w:t xml:space="preserve">What compels me most about serving as an Optometrist in Canada Vancouver is the synergy between our profession’s evolution and the city’s forward-thinking approach. Vancouver is a hub for innovation, with institutions like UBC School of Optometry pioneering research in telehealth and myopia management—areas I am eager to contribute to. As a clinician trained in modern diagnostic technologies (including OCT imaging and corneal topography), I am prepared to enhance patient experiences through digital tools that align with BC’s push toward integrated, tech-enabled care. Moreover, Vancouver’s outdoor culture—where residents frequently engage in hiking, skiing, or water sports—demands specialized advice on UV protection and sports vision care. My experience counseling patients on environmental eye health positions me to address these region-specific needs effectively.</w:t>
      </w:r>
    </w:p>
    <w:p>
      <w:pPr>
        <w:pStyle w:val="BodyText"/>
      </w:pPr>
      <w:r>
        <w:t xml:space="preserve">Beyond clinical skills, I am committed to advancing the role of Optometrist within Canada Vancouver’s healthcare ecosystem. I actively participate in continuing education through COBC-approved courses, ensuring my knowledge aligns with Canadian standards for prescribing medications and managing glaucoma. I also value community outreach: organizing free vision screenings at local seniors’ centers or schools, as seen in initiatives like those by the BC Optometric Association. In Vancouver’s tight-knit neighborhoods—from Gastown to Richmond—such efforts build trust and bridge gaps in access. As a future Optometrist here, I will champion these values, recognizing that eye care is not merely about prescriptions but about preserving quality of life for individuals who shape our city.</w:t>
      </w:r>
    </w:p>
    <w:p>
      <w:pPr>
        <w:pStyle w:val="BodyText"/>
      </w:pPr>
      <w:r>
        <w:t xml:space="preserve">My decision to pursue this career path in Canada Vancouver is deeply personal. Having visited the Pacific Northwest and experienced its breathtaking natural beauty firsthand, I understand how integral healthy vision is to fully engaging with the region’s lifestyle. Vancouver’s commitment to sustainability and wellness further inspires me; as an Optometrist, I can support community health while contributing to a city that prioritizes holistic well-being. This is not just a job—it’s a calling rooted in Canada Vancouver’s spirit of inclusivity and innovation.</w:t>
      </w:r>
    </w:p>
    <w:p>
      <w:pPr>
        <w:pStyle w:val="BodyText"/>
      </w:pPr>
      <w:r>
        <w:t xml:space="preserve">I am eager to bring my clinical expertise, empathetic approach, and enthusiasm for Canadian optometric practice to your team. I have studied the requirements of The College of Optometrists of British Columbia meticulously and am prepared to complete any necessary steps for licensure. My goal is clear: to become a trusted Optometrist in Canada Vancouver who not only meets but elevates the standard of care, ensuring that every patient leaves with clearer vision and greater confidence in their health journey. This Personal Statement reflects my readiness to embrace this opportunity and contribute meaningfully to the future of optometry in our beloved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Vancouver, Canada</dc:title>
  <dc:creator/>
  <dc:language>en</dc:language>
  <cp:keywords/>
  <dcterms:created xsi:type="dcterms:W3CDTF">2026-07-15T14:12:44Z</dcterms:created>
  <dcterms:modified xsi:type="dcterms:W3CDTF">2026-07-15T14:12:44Z</dcterms:modified>
</cp:coreProperties>
</file>

<file path=docProps/custom.xml><?xml version="1.0" encoding="utf-8"?>
<Properties xmlns="http://schemas.openxmlformats.org/officeDocument/2006/custom-properties" xmlns:vt="http://schemas.openxmlformats.org/officeDocument/2006/docPropsVTypes"/>
</file>