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e707d1afb049ac72decb9752af4d20b7580eae5"/>
    <w:p>
      <w:pPr>
        <w:pStyle w:val="Heading1"/>
      </w:pPr>
      <w:r>
        <w:t xml:space="preserve">Personal Statement: Pursuing Excellence as an Optometrist in Germany Berlin</w:t>
      </w:r>
    </w:p>
    <w:p>
      <w:pPr>
        <w:pStyle w:val="FirstParagraph"/>
      </w:pPr>
      <w:r>
        <w:t xml:space="preserve">As I prepare to embark on my professional journey as a qualified Optometrist, I am writing this Personal Statement to express my profound commitment to advancing eye care within the dynamic healthcare landscape of Germany, specifically in the vibrant city of Berlin. My aspiration is not merely to practice optometry but to contribute meaningfully to Berlin’s renowned healthcare system while embracing the cultural and professional opportunities this exceptional city offers.</w:t>
      </w:r>
    </w:p>
    <w:p>
      <w:pPr>
        <w:pStyle w:val="BodyText"/>
      </w:pPr>
      <w:r>
        <w:t xml:space="preserve">My passion for optometry was ignited during my undergraduate studies in Vision Science at the University of Manchester, where I discovered how profoundly vision health impacts an individual's quality of life. This realization led me to pursue a Master’s in Optometry at London South Bank University, where I completed extensive clinical training across diverse settings—from community practices to hospital eye departments. Over 1,200 hours of supervised patient care allowed me to master comprehensive eye examinations, contact lens fittings, and early detection of ocular diseases like glaucoma and diabetic retinopathy. What resonated most deeply was witnessing how personalized optometric care transformed lives: a child regaining clear vision for schooling, an elderly patient resuming independent living after cataract assessment—these experiences cemented my vocation.</w:t>
      </w:r>
    </w:p>
    <w:p>
      <w:pPr>
        <w:pStyle w:val="BodyText"/>
      </w:pPr>
      <w:r>
        <w:t xml:space="preserve">My clinical philosophy centers on patient-centered care with evidence-based practice. In Berlin, I am eager to integrate this approach into the German healthcare framework, which prioritizes holistic health outcomes and preventive care. I have closely studied Germany’s optometric regulations through the Bundesoptikerkammer (Federal Chamber of Opticians) and recognize that while optometrists in Germany are not permitted to diagnose certain conditions like glaucoma without physician referral, our role as primary eye care providers is expanding rapidly. This evolution aligns perfectly with my belief that early intervention is critical. I am particularly inspired by Berlin’s innovative community health initiatives, such as the "Eye Health for All" project in Neukölln, which provides free screenings to underserved populations—a model I wish to support.</w:t>
      </w:r>
    </w:p>
    <w:p>
      <w:pPr>
        <w:pStyle w:val="BodyText"/>
      </w:pPr>
      <w:r>
        <w:t xml:space="preserve">Why Berlin? Beyond its world-class medical infrastructure and multicultural energy, Berlin represents a unique confluence of professional growth and cultural immersion. The city’s status as a European hub for medical innovation—evident in institutions like the Charité Hospital’s ophthalmology department—offers unparalleled opportunities for collaboration with optometrists, ophthalmologists, and researchers. I am drawn to Berlin’s spirit of inclusivity; its 36% foreign-born population mirrors my own background as an international graduate, making it a natural fit for my career transition. Moreover, Germany’s structured approach to continuing education (such as the mandatory annual 20 hours of professional development) ensures continuous growth—something I actively pursue through workshops on digital retinal imaging and low-vision rehabilitation.</w:t>
      </w:r>
    </w:p>
    <w:p>
      <w:pPr>
        <w:pStyle w:val="BodyText"/>
      </w:pPr>
      <w:r>
        <w:t xml:space="preserve">My adaptability is proven through three years of international experience: a clinical placement in Singapore, where I managed multilingual patient consultations, and a volunteer stint at an eye clinic in rural Kenya. These experiences taught me to navigate cultural nuances while maintaining clinical precision—skills essential for serving Berlin’s diverse communities. I also hold proficiency in German (B2 level) through intensive coursework and immersion during a student exchange program at Humboldt University. This linguistic foundation allows me to connect authentically with patients, reducing anxiety around eye exams and fostering trust—a critical factor in long-term care adherence.</w:t>
      </w:r>
    </w:p>
    <w:p>
      <w:pPr>
        <w:pStyle w:val="BodyText"/>
      </w:pPr>
      <w:r>
        <w:t xml:space="preserve">As an Optometrist, I prioritize accessibility. In Berlin, where over 15% of residents have refractive errors or age-related vision issues (per Statistisches Bundesamt data), I plan to advocate for expanded community-based screening programs. I envision partnering with local integration centers in neighborhoods like Wedding or Friedrichshain to provide culturally sensitive eye care for migrant populations—a demographic often overlooked in preventive health services. My technical skills include proficiency with topographic mapping, OCT scans, and patient management software (e.g., EyeFlow), which I am eager to apply within Berlin’s digital healthcare ecosystem.</w:t>
      </w:r>
    </w:p>
    <w:p>
      <w:pPr>
        <w:pStyle w:val="BodyText"/>
      </w:pPr>
      <w:r>
        <w:t xml:space="preserve">Germany’s emphasis on work-life balance also deeply appeals to me. The 30-hour workweek standard for healthcare professionals allows meaningful engagement outside the clinic—whether cycling along the Spree River, exploring Berlin’s art scene, or contributing to local health NGOs. This balance is essential for sustaining excellence in patient care, as burnout disproportionately affects clinical outcomes. I am confident that Berlin’s supportive professional environment will enable me to thrive both personally and professionally.</w:t>
      </w:r>
    </w:p>
    <w:p>
      <w:pPr>
        <w:pStyle w:val="BodyText"/>
      </w:pPr>
      <w:r>
        <w:t xml:space="preserve">Looking ahead, I aim to become a bridge between international optometric best practices and Germany’s evolving healthcare model. In five years, I aspire to lead an interdisciplinary clinic in Berlin that integrates optometry with geriatric care and sports vision science—a niche growing rapidly among the city’s active population. Long-term, I hope to contribute to policy discussions on expanding optometrists’ diagnostic autonomy within German law, ensuring more patients receive timely eye care without unnecessary specialist referrals.</w:t>
      </w:r>
    </w:p>
    <w:p>
      <w:pPr>
        <w:pStyle w:val="BodyText"/>
      </w:pPr>
      <w:r>
        <w:t xml:space="preserve">This Personal Statement reflects not just my qualifications, but my unwavering commitment to the ethos of optometry: preserving sight as a fundamental right. Germany Berlin represents the ideal stage for this mission. Its blend of clinical rigor, social responsibility, and cultural vibrancy offers a platform where I can honor my profession while becoming an active participant in Berlin’s healthcare community. I am ready to bring my dedication, skills, and passion to your practice—or to any institution that values patient-centered optometric care as the cornerstone of holistic health.</w:t>
      </w:r>
    </w:p>
    <w:p>
      <w:pPr>
        <w:pStyle w:val="BodyText"/>
      </w:pPr>
      <w:r>
        <w:t xml:space="preserve">Thank you for considering my application. I eagerly anticipate contributing to the legacy of excellence that defines eye care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Germany Berlin</dc:title>
  <dc:creator/>
  <dc:language>en</dc:language>
  <cp:keywords/>
  <dcterms:created xsi:type="dcterms:W3CDTF">2026-04-27T13:14:37Z</dcterms:created>
  <dcterms:modified xsi:type="dcterms:W3CDTF">2026-04-27T13:14:37Z</dcterms:modified>
</cp:coreProperties>
</file>

<file path=docProps/custom.xml><?xml version="1.0" encoding="utf-8"?>
<Properties xmlns="http://schemas.openxmlformats.org/officeDocument/2006/custom-properties" xmlns:vt="http://schemas.openxmlformats.org/officeDocument/2006/docPropsVTypes"/>
</file>