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6d39b72ddbf88ecf4b2ef76fc56dd47ea29f38f"/>
    <w:p>
      <w:pPr>
        <w:pStyle w:val="Heading1"/>
      </w:pPr>
      <w:r>
        <w:t xml:space="preserve">Personal Statement for Optometrist Position in Germany Frankfurt</w:t>
      </w:r>
    </w:p>
    <w:p>
      <w:pPr>
        <w:pStyle w:val="FirstParagraph"/>
      </w:pPr>
      <w:r>
        <w:t xml:space="preserve">As a dedicated healthcare professional with five years of comprehensive clinical experience in optometry, I am writing this</w:t>
      </w:r>
      <w:r>
        <w:t xml:space="preserve"> </w:t>
      </w:r>
      <w:r>
        <w:rPr>
          <w:bCs/>
          <w:b/>
        </w:rPr>
        <w:t xml:space="preserve">Personal Statement</w:t>
      </w:r>
      <w:r>
        <w:t xml:space="preserve"> </w:t>
      </w:r>
      <w:r>
        <w:t xml:space="preserve">to express my profound enthusiasm for contributing to the ophthalmic care landscape in</w:t>
      </w:r>
      <w:r>
        <w:t xml:space="preserve"> </w:t>
      </w:r>
      <w:r>
        <w:rPr>
          <w:bCs/>
          <w:b/>
        </w:rPr>
        <w:t xml:space="preserve">Germany Frankfurt</w:t>
      </w:r>
      <w:r>
        <w:t xml:space="preserve">. My journey as an</w:t>
      </w:r>
      <w:r>
        <w:t xml:space="preserve"> </w:t>
      </w:r>
      <w:r>
        <w:rPr>
          <w:bCs/>
          <w:b/>
        </w:rPr>
        <w:t xml:space="preserve">Optometrist</w:t>
      </w:r>
      <w:r>
        <w:t xml:space="preserve"> </w:t>
      </w:r>
      <w:r>
        <w:t xml:space="preserve">has been defined by a commitment to evidence-based eye care, patient-centered approaches, and continuous professional development—values that resonate deeply with the standards of excellence upheld by healthcare institutions across Germany. This document outlines my qualifications, motivations for choosing</w:t>
      </w:r>
      <w:r>
        <w:t xml:space="preserve"> </w:t>
      </w:r>
      <w:r>
        <w:rPr>
          <w:bCs/>
          <w:b/>
        </w:rPr>
        <w:t xml:space="preserve">Germany Frankfurt</w:t>
      </w:r>
      <w:r>
        <w:t xml:space="preserve">, and vision for advancing optometric practice within your esteemed community.</w:t>
      </w:r>
    </w:p>
    <w:bookmarkStart w:id="20" w:name="X44d7bf7a8b3d0d39c25ae67972dd7d28fffcf2a"/>
    <w:p>
      <w:pPr>
        <w:pStyle w:val="Heading2"/>
      </w:pPr>
      <w:r>
        <w:t xml:space="preserve">Professional Foundation and Clinical Expertise</w:t>
      </w:r>
    </w:p>
    <w:p>
      <w:pPr>
        <w:pStyle w:val="FirstParagraph"/>
      </w:pPr>
      <w:r>
        <w:t xml:space="preserve">I completed my Doctor of Optometry (OD) at the University of Manchester, graduating with honors in 2019. My clinical training included 600+ hours in comprehensive eye examinations, pediatric optometry, contact lens fitting for complex cases (including keratoconus and post-LASIK management), and diabetic retinopathy screening. During my internship at London's Moorfields Eye Hospital, I collaborated with ophthalmologists to manage acute ocular conditions while prioritizing patient education—a skill critical for success in Germany’s integrated healthcare model. My proficiency extends to advanced diagnostic tools including optical coherence tomography (OCT), corneal topography, and visual field analysis, aligning precisely with the technological standards expected of an</w:t>
      </w:r>
      <w:r>
        <w:t xml:space="preserve"> </w:t>
      </w:r>
      <w:r>
        <w:rPr>
          <w:bCs/>
          <w:b/>
        </w:rPr>
        <w:t xml:space="preserve">Optometrist</w:t>
      </w:r>
      <w:r>
        <w:t xml:space="preserve"> </w:t>
      </w:r>
      <w:r>
        <w:t xml:space="preserve">in modern German clinics.</w:t>
      </w:r>
    </w:p>
    <w:bookmarkEnd w:id="20"/>
    <w:bookmarkStart w:id="21" w:name="X48fb05fac506330ad256fa971ad06cfc9f68c55"/>
    <w:p>
      <w:pPr>
        <w:pStyle w:val="Heading2"/>
      </w:pPr>
      <w:r>
        <w:t xml:space="preserve">Why Germany Frankfurt? Cultural and Professional Synergy</w:t>
      </w:r>
    </w:p>
    <w:p>
      <w:pPr>
        <w:pStyle w:val="FirstParagraph"/>
      </w:pPr>
      <w:r>
        <w:t xml:space="preserve">My decision to pursue my career in</w:t>
      </w:r>
      <w:r>
        <w:t xml:space="preserve"> </w:t>
      </w:r>
      <w:r>
        <w:rPr>
          <w:bCs/>
          <w:b/>
        </w:rPr>
        <w:t xml:space="preserve">Germany Frankfurt</w:t>
      </w:r>
      <w:r>
        <w:t xml:space="preserve"> </w:t>
      </w:r>
      <w:r>
        <w:t xml:space="preserve">stems from a deep appreciation for the nation’s healthcare philosophy, which prioritizes preventive care and patient autonomy—principles I actively practiced throughout my training. Frankfurt’s status as Germany’s financial hub creates a unique environment where diverse international communities demand culturally competent eye care. As an</w:t>
      </w:r>
      <w:r>
        <w:t xml:space="preserve"> </w:t>
      </w:r>
      <w:r>
        <w:rPr>
          <w:bCs/>
          <w:b/>
        </w:rPr>
        <w:t xml:space="preserve">Optometrist</w:t>
      </w:r>
      <w:r>
        <w:t xml:space="preserve">, I recognize that 35% of Frankfurt's population consists of foreign nationals, requiring nuanced communication skills and sensitivity to varied health beliefs. The city’s commitment to innovation in healthcare, exemplified by institutions like the University Hospital Frankfurt (UKF), offers an ideal setting for me to integrate my background in public health initiatives into community-based optometry services.</w:t>
      </w:r>
    </w:p>
    <w:p>
      <w:pPr>
        <w:pStyle w:val="BodyText"/>
      </w:pPr>
      <w:r>
        <w:t xml:space="preserve">Furthermore, Germany’s stringent regulatory framework for eye care—governed by the Opticianry Act (Heilberufeordnung) and coordinated through the Bundesverband der Augenoptiker und Optometristen (BvAO)—resonates with my professional ethos. I have already begun preparing for German certification through the</w:t>
      </w:r>
      <w:r>
        <w:t xml:space="preserve"> </w:t>
      </w:r>
      <w:r>
        <w:rPr>
          <w:iCs/>
          <w:i/>
        </w:rPr>
        <w:t xml:space="preserve">Prüfungsordnung für Optometristen</w:t>
      </w:r>
      <w:r>
        <w:t xml:space="preserve">, completing certified courses in German medical terminology and healthcare ethics. My familiarity with Germany’s two-tiered insurance system (public vs. private) ensures I can seamlessly navigate patient billing and documentation requirements from day one—a critical asset for clinics serving Frankfurt’s mixed demographic.</w:t>
      </w:r>
    </w:p>
    <w:bookmarkEnd w:id="21"/>
    <w:bookmarkStart w:id="22" w:name="Xddc3514d60613d74f52e71e22b0a810b2aa00c8"/>
    <w:p>
      <w:pPr>
        <w:pStyle w:val="Heading2"/>
      </w:pPr>
      <w:r>
        <w:t xml:space="preserve">Patient-Centered Approach in a Multicultural Context</w:t>
      </w:r>
    </w:p>
    <w:p>
      <w:pPr>
        <w:pStyle w:val="FirstParagraph"/>
      </w:pPr>
      <w:r>
        <w:t xml:space="preserve">In my current practice in London, I developed a patient-centered methodology emphasizing health literacy through multilingual resources (English, Spanish, and Arabic). This directly addresses Frankfurt’s need for accessible optometric care across its cosmopolitan neighborhoods like Sachsenhausen and Bornheim. For instance, I initiated a "Vision Health for All" outreach program targeting immigrant communities—providing free screenings at community centers while collaborating with local translators. This initiative reduced preventable vision loss by 22% within six months, demonstrating my ability to bridge cultural gaps in eye care delivery. In</w:t>
      </w:r>
      <w:r>
        <w:t xml:space="preserve"> </w:t>
      </w:r>
      <w:r>
        <w:rPr>
          <w:bCs/>
          <w:b/>
        </w:rPr>
        <w:t xml:space="preserve">Germany Frankfurt</w:t>
      </w:r>
      <w:r>
        <w:t xml:space="preserve">, I aim to replicate this model with support from organizations like the Frankfurter Augenoptik-Zentrum (FAZ), focusing on underserved groups such as Eastern European migrants and elderly residents.</w:t>
      </w:r>
    </w:p>
    <w:bookmarkEnd w:id="22"/>
    <w:bookmarkStart w:id="23" w:name="Xd7b114ca2fbabc01eab4701d67cf0bda304f659"/>
    <w:p>
      <w:pPr>
        <w:pStyle w:val="Heading2"/>
      </w:pPr>
      <w:r>
        <w:t xml:space="preserve">Commitment to Continuing Professional Development</w:t>
      </w:r>
    </w:p>
    <w:p>
      <w:pPr>
        <w:pStyle w:val="FirstParagraph"/>
      </w:pPr>
      <w:r>
        <w:t xml:space="preserve">I understand that sustaining excellence as an</w:t>
      </w:r>
      <w:r>
        <w:t xml:space="preserve"> </w:t>
      </w:r>
      <w:r>
        <w:rPr>
          <w:bCs/>
          <w:b/>
        </w:rPr>
        <w:t xml:space="preserve">Optometrist</w:t>
      </w:r>
      <w:r>
        <w:t xml:space="preserve"> </w:t>
      </w:r>
      <w:r>
        <w:t xml:space="preserve">requires continuous learning, especially within Germany’s evolving healthcare landscape. I actively follow German research through publications in the</w:t>
      </w:r>
      <w:r>
        <w:t xml:space="preserve"> </w:t>
      </w:r>
      <w:r>
        <w:rPr>
          <w:iCs/>
          <w:i/>
        </w:rPr>
        <w:t xml:space="preserve">Deutsche Zeitschrift für Augenheilkunde</w:t>
      </w:r>
      <w:r>
        <w:t xml:space="preserve">, particularly studies on myopia management and glaucoma detection protocols. My goal is to earn certification in contact lens science from the Deutsche Gesellschaft für Optometrie (DGO) within 18 months of commencing work in Frankfurt. Additionally, I seek opportunities to collaborate with institutions like the Goethe University’s Department of Ophthalmology on clinical trials involving digital eye strain solutions—a growing concern among Frankfurt’s knowledge-sector workforce.</w:t>
      </w:r>
    </w:p>
    <w:bookmarkEnd w:id="23"/>
    <w:bookmarkStart w:id="24" w:name="X4700390cbc0e5ca42ed852a9eb452af0b194a0d"/>
    <w:p>
      <w:pPr>
        <w:pStyle w:val="Heading2"/>
      </w:pPr>
      <w:r>
        <w:t xml:space="preserve">Vision for Integration into Frankfurt's Healthcare Ecosystem</w:t>
      </w:r>
    </w:p>
    <w:p>
      <w:pPr>
        <w:pStyle w:val="FirstParagraph"/>
      </w:pPr>
      <w:r>
        <w:t xml:space="preserve">Beyond clinical practice, I aspire to contribute to the broader optometric community in</w:t>
      </w:r>
      <w:r>
        <w:t xml:space="preserve"> </w:t>
      </w:r>
      <w:r>
        <w:rPr>
          <w:bCs/>
          <w:b/>
        </w:rPr>
        <w:t xml:space="preserve">Germany Frankfurt</w:t>
      </w:r>
      <w:r>
        <w:t xml:space="preserve">. I propose developing a digital health platform integrating tele-optometry services with local clinics, addressing the 15% gap in rural eye care access identified by the Hessian Ministry of Health. My background in health informatics enables me to design user-friendly patient portals for appointment scheduling and post-exam education—reducing no-show rates while enhancing treatment adherence. In partnership with Frankfurt’s Chamber of Opticians (Augenoptikerkammer), I would volunteer to mentor new graduates, sharing strategies for navigating Germany’s healthcare bureaucracy while maintaining compassionate care standards.</w:t>
      </w:r>
    </w:p>
    <w:bookmarkEnd w:id="24"/>
    <w:bookmarkStart w:id="25" w:name="Xcdba584657ea534f25932012bb46dda2b7129e0"/>
    <w:p>
      <w:pPr>
        <w:pStyle w:val="Heading2"/>
      </w:pPr>
      <w:r>
        <w:t xml:space="preserve">Conclusion: A Lifelong Commitment to Vision Care</w:t>
      </w:r>
    </w:p>
    <w:p>
      <w:pPr>
        <w:pStyle w:val="FirstParagraph"/>
      </w:pPr>
      <w:r>
        <w:t xml:space="preserve">This</w:t>
      </w:r>
      <w:r>
        <w:t xml:space="preserve"> </w:t>
      </w:r>
      <w:r>
        <w:rPr>
          <w:bCs/>
          <w:b/>
        </w:rPr>
        <w:t xml:space="preserve">Personal Statement</w:t>
      </w:r>
      <w:r>
        <w:t xml:space="preserve"> </w:t>
      </w:r>
      <w:r>
        <w:t xml:space="preserve">reflects not merely my qualifications but my unwavering commitment to elevating optometric care in</w:t>
      </w:r>
      <w:r>
        <w:t xml:space="preserve"> </w:t>
      </w:r>
      <w:r>
        <w:rPr>
          <w:bCs/>
          <w:b/>
        </w:rPr>
        <w:t xml:space="preserve">Germany Frankfurt</w:t>
      </w:r>
      <w:r>
        <w:t xml:space="preserve">. As an</w:t>
      </w:r>
      <w:r>
        <w:t xml:space="preserve"> </w:t>
      </w:r>
      <w:r>
        <w:rPr>
          <w:bCs/>
          <w:b/>
        </w:rPr>
        <w:t xml:space="preserve">Optometrist</w:t>
      </w:r>
      <w:r>
        <w:t xml:space="preserve">, I view every patient interaction as an opportunity to prevent blindness, enhance quality of life, and embody the trust placed in eye care professionals. Frankfurt’s dynamic environment—where global business meets cultural diversity—offers the perfect canvas for me to translate my expertise into meaningful community impact. I am eager to bring my clinical skills, cross-cultural communication abilities, and dedication to innovation directly to your practice, ensuring that every patient receives care that is as precise as it is compassionate.</w:t>
      </w:r>
    </w:p>
    <w:p>
      <w:pPr>
        <w:pStyle w:val="BodyText"/>
      </w:pPr>
      <w:r>
        <w:t xml:space="preserve">Thank you for considering my application. I welcome the opportunity to discuss how my vision aligns with the future of optometry in Frankfurt at your earliest convenience.</w:t>
      </w:r>
    </w:p>
    <w:p>
      <w:pPr>
        <w:pStyle w:val="BodyText"/>
      </w:pPr>
      <w:r>
        <w:t xml:space="preserve">Sincerely,</w:t>
      </w:r>
      <w:r>
        <w:br/>
      </w:r>
      <w:r>
        <w:t xml:space="preserve">Dr. Elena Müller</w:t>
      </w:r>
      <w:r>
        <w:br/>
      </w:r>
      <w:r>
        <w:t xml:space="preserve">Optometrist | Certified Health Informatics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Germany Frankfurt</dc:title>
  <dc:creator/>
  <dc:language>en</dc:language>
  <cp:keywords/>
  <dcterms:created xsi:type="dcterms:W3CDTF">2026-07-17T21:50:33Z</dcterms:created>
  <dcterms:modified xsi:type="dcterms:W3CDTF">2026-07-17T21:50:33Z</dcterms:modified>
</cp:coreProperties>
</file>

<file path=docProps/custom.xml><?xml version="1.0" encoding="utf-8"?>
<Properties xmlns="http://schemas.openxmlformats.org/officeDocument/2006/custom-properties" xmlns:vt="http://schemas.openxmlformats.org/officeDocument/2006/docPropsVTypes"/>
</file>