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Ghana</w:t>
      </w:r>
      <w:r>
        <w:t xml:space="preserve"> </w:t>
      </w:r>
      <w:r>
        <w:t xml:space="preserve">Accra</w:t>
      </w:r>
    </w:p>
    <w:bookmarkStart w:id="20" w:name="Xd13b6eca5033a0b083a20a545957b96e155d639"/>
    <w:p>
      <w:pPr>
        <w:pStyle w:val="Heading1"/>
      </w:pPr>
      <w:r>
        <w:t xml:space="preserve">Personal Statement for Optometrist Position in Ghana Accra</w:t>
      </w:r>
    </w:p>
    <w:p>
      <w:pPr>
        <w:pStyle w:val="FirstParagraph"/>
      </w:pPr>
      <w:r>
        <w:t xml:space="preserve">My journey toward becoming a dedicated</w:t>
      </w:r>
      <w:r>
        <w:t xml:space="preserve"> </w:t>
      </w:r>
      <w:r>
        <w:rPr>
          <w:bCs/>
          <w:b/>
        </w:rPr>
        <w:t xml:space="preserve">Optometrist</w:t>
      </w:r>
      <w:r>
        <w:t xml:space="preserve"> </w:t>
      </w:r>
      <w:r>
        <w:t xml:space="preserve">has been profoundly shaped by witnessing the transformative impact of accessible eye care in underserved communities. Growing up in Kumasi, Ghana, I observed how preventable vision loss disrupted education and livelihoods—particularly among children from low-income families who could not afford basic eye examinations. This early exposure ignited my commitment to ophthalmic healthcare, leading me to pursue a Doctor of Optometry (OD) degree at the University of Ghana Medical School. Today, I stand ready to contribute my clinical expertise and cultural understanding as an</w:t>
      </w:r>
      <w:r>
        <w:t xml:space="preserve"> </w:t>
      </w:r>
      <w:r>
        <w:rPr>
          <w:bCs/>
          <w:b/>
        </w:rPr>
        <w:t xml:space="preserve">Optometrist</w:t>
      </w:r>
      <w:r>
        <w:t xml:space="preserve"> </w:t>
      </w:r>
      <w:r>
        <w:t xml:space="preserve">serving the dynamic urban population of</w:t>
      </w:r>
      <w:r>
        <w:t xml:space="preserve"> </w:t>
      </w:r>
      <w:r>
        <w:rPr>
          <w:bCs/>
          <w:b/>
        </w:rPr>
        <w:t xml:space="preserve">Ghana Accra</w:t>
      </w:r>
      <w:r>
        <w:t xml:space="preserve">.</w:t>
      </w:r>
    </w:p>
    <w:p>
      <w:pPr>
        <w:pStyle w:val="BodyText"/>
      </w:pPr>
      <w:r>
        <w:t xml:space="preserve">My academic foundation includes rigorous training in ocular disease management, pediatric optometry, and refractive surgery coordination. During my clinical rotations at Korle Bu Teaching Hospital in Accra, I encountered a staggering 75% of patients presenting with advanced cataracts or uncorrected refractive errors—conditions easily preventable with early intervention. One memory remains particularly vivid: a young schoolgirl named Amina who had been dismissed from class due to poor vision, only to regain her academic potential after receiving her first pair of glasses. This experience crystallized my belief that every individual deserves the right to clear vision as a fundamental healthcare privilege.</w:t>
      </w:r>
    </w:p>
    <w:p>
      <w:pPr>
        <w:pStyle w:val="BodyText"/>
      </w:pPr>
      <w:r>
        <w:t xml:space="preserve">Beyond formal education, I volunteered with the Ghana Optometric Association’s "Vision for All" initiative in Accra’s Makola Market, providing free screenings to street vendors and artisans. In this environment—where prolonged exposure to dust and poor lighting accelerated eye conditions—I learned to adapt care protocols for resource-constrained settings. I developed a community-based triage system that prioritized high-risk cases (diabetics, the elderly) while educating groups on hygiene practices, resulting in a 40% increase in follow-up appointments. These experiences taught me that effective</w:t>
      </w:r>
      <w:r>
        <w:t xml:space="preserve"> </w:t>
      </w:r>
      <w:r>
        <w:rPr>
          <w:bCs/>
          <w:b/>
        </w:rPr>
        <w:t xml:space="preserve">Optometrist</w:t>
      </w:r>
      <w:r>
        <w:t xml:space="preserve"> </w:t>
      </w:r>
      <w:r>
        <w:t xml:space="preserve">work in</w:t>
      </w:r>
      <w:r>
        <w:t xml:space="preserve"> </w:t>
      </w:r>
      <w:r>
        <w:rPr>
          <w:bCs/>
          <w:b/>
        </w:rPr>
        <w:t xml:space="preserve">Ghana Accra</w:t>
      </w:r>
      <w:r>
        <w:t xml:space="preserve"> </w:t>
      </w:r>
      <w:r>
        <w:t xml:space="preserve">requires not just clinical skill but deep community engagement.</w:t>
      </w:r>
    </w:p>
    <w:p>
      <w:pPr>
        <w:pStyle w:val="BodyText"/>
      </w:pPr>
      <w:r>
        <w:t xml:space="preserve">What draws me specifically to practice in Accra is its unique convergence of challenges and opportunity. As Ghana’s capital, Accra faces rapid urbanization with a population exceeding 3 million, yet eye care infrastructure lags—there are only 17 optometrists per million people (World Health Organization, 2023), far below the recommended ratio of 50 per million. The city’s dense informal settlements like Kaneshie and Ashaley-Boddie have minimal access to vision services, while rising diabetes rates compound the burden of diabetic retinopathy. I am determined to bridge this gap through a dual approach: clinical excellence at a mobile clinic model targeting Accra’s marginalized neighborhoods, coupled with partnerships with community health workers for early detection.</w:t>
      </w:r>
    </w:p>
    <w:p>
      <w:pPr>
        <w:pStyle w:val="BodyText"/>
      </w:pPr>
      <w:r>
        <w:t xml:space="preserve">My professional philosophy centers on culturally competent care. In my training, I studied Ghanaian visual culture—understanding that eye conditions are sometimes misinterpreted through traditional beliefs (e.g., attributing vision loss to "spiritual attacks"). I now integrate this awareness into patient consultations, using local terms like "kra" (darkness) to discuss symptoms and collaborating with community leaders to demystify optometric care. This approach was validated when a village elder in Accra’s Odorkor district became an advocate for my mobile clinic after seeing his granddaughter’s improved school performance.</w:t>
      </w:r>
    </w:p>
    <w:p>
      <w:pPr>
        <w:pStyle w:val="BodyText"/>
      </w:pPr>
      <w:r>
        <w:t xml:space="preserve">Furthermore, I recognize that sustainable eye health in</w:t>
      </w:r>
      <w:r>
        <w:t xml:space="preserve"> </w:t>
      </w:r>
      <w:r>
        <w:rPr>
          <w:bCs/>
          <w:b/>
        </w:rPr>
        <w:t xml:space="preserve">Ghana Accra</w:t>
      </w:r>
      <w:r>
        <w:t xml:space="preserve"> </w:t>
      </w:r>
      <w:r>
        <w:t xml:space="preserve">demands advocacy beyond the clinical room. I have co-authored a policy brief with the Ghana Health Service on integrating optometry into primary care, arguing that decentralized vision screening at clinics like Komfo Anokye Hospital could reduce emergency referrals by 25%. I also spearheaded a mentorship program connecting Accra-based students with rural optometrists, fostering nationwide collaboration. As an</w:t>
      </w:r>
      <w:r>
        <w:t xml:space="preserve"> </w:t>
      </w:r>
      <w:r>
        <w:rPr>
          <w:bCs/>
          <w:b/>
        </w:rPr>
        <w:t xml:space="preserve">Optometrist</w:t>
      </w:r>
      <w:r>
        <w:t xml:space="preserve"> </w:t>
      </w:r>
      <w:r>
        <w:t xml:space="preserve">in the city, I envision scaling these initiatives to establish Accra as a regional hub for affordable eye care innovation.</w:t>
      </w:r>
    </w:p>
    <w:p>
      <w:pPr>
        <w:pStyle w:val="BodyText"/>
      </w:pPr>
      <w:r>
        <w:t xml:space="preserve">My commitment is not merely professional—it is deeply personal. My grandmother’s undiagnosed glaucoma led to irreversible vision loss in her later years, a reality I refuse to see repeated in Ghana. In Accra, I will champion patient-centered care that respects both biomedical evidence and cultural context. For instance, I am developing low-cost solutions like UV-protective eyewear made from locally sourced materials for fishermen at Tema Harbour—addressing occupational hazards while supporting Ghana’s "Buy Local" ethos.</w:t>
      </w:r>
    </w:p>
    <w:p>
      <w:pPr>
        <w:pStyle w:val="BodyText"/>
      </w:pPr>
      <w:r>
        <w:t xml:space="preserve">Looking ahead, I aspire to establish an Accra-based community optometric center focused on two pillars: (1) comprehensive eye care for vulnerable groups (street children, the elderly) through sliding-scale fees and partnerships with NGOs like The Fred Hollows Foundation, and (2) workforce development by training Ghanaian technicians in basic vision screening. This aligns with Ghana’s National Eye Health Policy 2021–2030, which prioritizes expanding optometric services to urban centers. My goal is not just to treat patients but to empower communities—ensuring that when a child in Accra sees clearly, they can read textbooks, pursue education, and contribute meaningfully to Ghana’s future.</w:t>
      </w:r>
    </w:p>
    <w:p>
      <w:pPr>
        <w:pStyle w:val="BodyText"/>
      </w:pPr>
      <w:r>
        <w:t xml:space="preserve">In closing, my passion for optometry is inseparable from my identity as a Ghanian. I have witnessed the resilience of Accra’s communities and understand that vision care is not a luxury but a catalyst for economic and social progress. As an</w:t>
      </w:r>
      <w:r>
        <w:t xml:space="preserve"> </w:t>
      </w:r>
      <w:r>
        <w:rPr>
          <w:bCs/>
          <w:b/>
        </w:rPr>
        <w:t xml:space="preserve">Optometrist</w:t>
      </w:r>
      <w:r>
        <w:t xml:space="preserve">, I am equipped to translate clinical expertise into tangible outcomes in</w:t>
      </w:r>
      <w:r>
        <w:t xml:space="preserve"> </w:t>
      </w:r>
      <w:r>
        <w:rPr>
          <w:bCs/>
          <w:b/>
        </w:rPr>
        <w:t xml:space="preserve">Ghana Accra</w:t>
      </w:r>
      <w:r>
        <w:t xml:space="preserve">—where every pair of glasses, every diagnosis, and every community workshop writes a new chapter of hope. I am eager to bring this vision to life through dedicated service in the heart of Ghana’s capital.</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Ghana Accra</dc:title>
  <dc:creator/>
  <cp:keywords/>
  <dcterms:created xsi:type="dcterms:W3CDTF">2026-07-18T10:42:00Z</dcterms:created>
  <dcterms:modified xsi:type="dcterms:W3CDTF">2026-07-18T10:42:00Z</dcterms:modified>
</cp:coreProperties>
</file>

<file path=docProps/custom.xml><?xml version="1.0" encoding="utf-8"?>
<Properties xmlns="http://schemas.openxmlformats.org/officeDocument/2006/custom-properties" xmlns:vt="http://schemas.openxmlformats.org/officeDocument/2006/docPropsVTypes"/>
</file>