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India</w:t>
      </w:r>
      <w:r>
        <w:t xml:space="preserve"> </w:t>
      </w:r>
      <w:r>
        <w:t xml:space="preserve">Mumbai</w:t>
      </w:r>
    </w:p>
    <w:bookmarkStart w:id="20" w:name="Xd60d44e60d52b6fa6696e61bb67260c75f58888"/>
    <w:p>
      <w:pPr>
        <w:pStyle w:val="Heading1"/>
      </w:pPr>
      <w:r>
        <w:t xml:space="preserve">Personal Statement: A Dedicated Pathway to Vision Care Excellence in India Mumbai</w:t>
      </w:r>
    </w:p>
    <w:p>
      <w:pPr>
        <w:pStyle w:val="FirstParagraph"/>
      </w:pPr>
      <w:r>
        <w:t xml:space="preserve">As I prepare to embark on my professional journey as an optometrist, this Personal Statement serves as a heartfelt testament to my unwavering commitment to advancing eye health in the vibrant, diverse metropolis of India Mumbai. With over five years of specialized training and clinical experience across premier institutions in Maharashtra, I have cultivated a profound understanding of the unique ophthalmic challenges facing urban populations in India. My aspiration is clear: to become a compassionate, skilled Optometrist who transforms vision care accessibility for Mumbai's 20 million residents through evidence-based practice and community-centered innovation.</w:t>
      </w:r>
    </w:p>
    <w:p>
      <w:pPr>
        <w:pStyle w:val="BodyText"/>
      </w:pPr>
      <w:r>
        <w:t xml:space="preserve">My academic foundation began at the prestigious Sankara Nethralaya School of Optometry in Chennai, where I graduated with honors in Bachelor of Optometry (B.Optom) while maintaining a consistent 3.9 GPA. The rigorous curriculum immersed me in ocular anatomy, refractive error management, and advanced diagnostic techniques – but it was the mandatory community outreach rotations that ignited my true calling. During a six-month placement at Mumbai’s KEM Hospital Eye Department, I witnessed firsthand how socioeconomic barriers prevent countless residents from accessing basic eye care. While conducting vision screenings in Dharavi slums, I encountered children with untreated amblyopia and elderly patients losing independence due to uncorrected cataracts. These experiences crystallized my resolve: as an Optometrist in India Mumbai, my role transcends prescription lenses – it encompasses education, prevention, and empowering communities to value vision health.</w:t>
      </w:r>
    </w:p>
    <w:p>
      <w:pPr>
        <w:pStyle w:val="BodyText"/>
      </w:pPr>
      <w:r>
        <w:t xml:space="preserve">My clinical expertise was further honed during a year-long residency at the Tata Trusts Vision Center in South Mumbai. Under the mentorship of Dr. Meera Sharma (a pioneer in community optometry), I managed high-volume clinics serving 80+ patients daily across three government-sponsored mobile units. I mastered comprehensive eye examinations, glaucoma risk assessment protocols, and contact lens fittings for diabetic patients – all while navigating Mumbai's unique urban health landscape. One pivotal case involved a street vendor suffering from severe dry eye exacerbated by industrial pollution; through collaborative care with local NGOs, we provided custom lubricating drops and environmental education that restored his livelihood. This reinforced my belief that effective optometry in India Mumbai demands cultural sensitivity, adaptability to resource constraints, and partnership with community health workers – principles I now integrate into every patient interaction.</w:t>
      </w:r>
    </w:p>
    <w:p>
      <w:pPr>
        <w:pStyle w:val="BodyText"/>
      </w:pPr>
      <w:r>
        <w:t xml:space="preserve">What distinguishes me as an Optometrist is my proactive approach to addressing systemic gaps in eye care delivery. Recognizing that Mumbai’s vision health crisis disproportionately impacts marginalized groups (including 45% of the city’s population with uncorrected refractive errors, per IAPB data), I co-designed a low-cost screening protocol for migrant labor camps. This initiative, piloted through my university's public health arm, reduced referral delays by 70% and was later adopted by the Mumbai Municipal Corporation’s Vision Health Unit. My research on "Urban Air Pollution and Corneal Surface Disease in Mumbai" (published in the *Indian Journal of Optometry*) further demonstrates my commitment to evidence-based practice tailored to local environmental stressors – a critical need for any Optometrist operating in India Mumbai’s air quality challenged environment.</w:t>
      </w:r>
    </w:p>
    <w:p>
      <w:pPr>
        <w:pStyle w:val="BodyText"/>
      </w:pPr>
      <w:r>
        <w:t xml:space="preserve">I am deeply aware that choosing optometry as a career means embracing lifelong service. In India, where ophthalmology specialists are concentrated in private hospitals while primary eye care remains underserved, I see an urgent opportunity to bridge this gap. My vision for Mumbai is one where every neighborhood has accessible optometric services – not just for spectacle corrections but as the frontline of eye health management. This aligns perfectly with the Maharashtra State Eye Care Policy 2025, which prioritizes community-based optometry networks. I am eager to contribute my skills at institutions like Sankara Nethralaya’s Mumbai outreach centers or through partnerships with NGOs such as The L.V. Prasad Eye Institute to establish sustainable vision care hubs in underserved areas like Andheri East and Goregaon.</w:t>
      </w:r>
    </w:p>
    <w:p>
      <w:pPr>
        <w:pStyle w:val="BodyText"/>
      </w:pPr>
      <w:r>
        <w:t xml:space="preserve">My professional philosophy is rooted in the words of Dr. B.R. Ambedkar: "Education is the only way to uplift society." As an Optometrist, I extend this principle by conducting free diabetic retinopathy awareness workshops at Mumbai’s community centers, demystifying eye health for generations who’ve never visited a clinic. During the monsoon season last year, my team distributed 200 waterproof eye hygiene kits and vision screening cards to fishing communities along Worli Seaface – an initiative that prevented 15+ cases of corneal ulcers. These grassroots efforts embody my belief that impactful optometry in India Mumbai requires walking alongside communities, not merely delivering services.</w:t>
      </w:r>
    </w:p>
    <w:p>
      <w:pPr>
        <w:pStyle w:val="BodyText"/>
      </w:pPr>
      <w:r>
        <w:t xml:space="preserve">Looking ahead, I aspire to merge clinical excellence with public health innovation. My immediate goal is to join a dynamic Mumbai-based practice where I can implement tele-optometry triage systems for rural-urban referral pathways and collaborate on developing low-cost vision assessment tools for school children. Long-term, I plan to establish the first mobile optometry unit exclusively serving Mumbai’s 12 million informal workers – recognizing that their eye health is intrinsically linked to the city’s economic resilience. I am confident that my technical proficiency (including certification in OCT and digital retinal imaging), cultural fluency in Maharashtra's linguistic diversity, and dedication to ethical care position me to make meaningful contributions as an Optometrist in India Mumbai.</w:t>
      </w:r>
    </w:p>
    <w:p>
      <w:pPr>
        <w:pStyle w:val="BodyText"/>
      </w:pPr>
      <w:r>
        <w:t xml:space="preserve">Ultimately, this Personal Statement is not merely an application document – it is a promise. A promise to uphold the sacred trust placed in every optometrist: that no child should miss school due to poor vision, no elder should lose independence to preventable blindness, and no Mumbaikar should face barriers when seeking care for their most precious sense. I stand ready to bring my expertise, compassion, and relentless drive for equity to Mumbai’s eye care landscape – because in the bustling heart of India Mumbai, every pair of eyes deserves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India Mumbai</dc:title>
  <dc:creator/>
  <dc:language>en</dc:language>
  <cp:keywords/>
  <dcterms:created xsi:type="dcterms:W3CDTF">2026-07-17T17:33:22Z</dcterms:created>
  <dcterms:modified xsi:type="dcterms:W3CDTF">2026-07-17T17:33:22Z</dcterms:modified>
</cp:coreProperties>
</file>

<file path=docProps/custom.xml><?xml version="1.0" encoding="utf-8"?>
<Properties xmlns="http://schemas.openxmlformats.org/officeDocument/2006/custom-properties" xmlns:vt="http://schemas.openxmlformats.org/officeDocument/2006/docPropsVTypes"/>
</file>