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Baghdad</w:t>
      </w:r>
    </w:p>
    <w:bookmarkStart w:id="20" w:name="Xdf746f7ca2bc90fc078c694f03a39d372e8ef5f"/>
    <w:p>
      <w:pPr>
        <w:pStyle w:val="Heading1"/>
      </w:pPr>
      <w:r>
        <w:t xml:space="preserve">Personal Statement: Commitment to Vision Care in Iraq's Heartland</w:t>
      </w:r>
    </w:p>
    <w:p>
      <w:pPr>
        <w:pStyle w:val="FirstParagraph"/>
      </w:pPr>
      <w:r>
        <w:t xml:space="preserve">I am writing with profound enthusiasm to express my dedication to serving as an Optometrist in the vibrant yet underserved community of Baghdad, Iraq. After years of rigorous academic training and hands-on clinical experience across diverse healthcare settings, I have developed a deep-seated commitment to advancing eye care access in regions where it remains critically limited. Baghdad—this ancient city pulsating with history and resilience—demands skilled optometric professionals who understand both the clinical complexities and cultural nuances of providing compassionate vision care. My journey has prepared me not just to work as an Optometrist in Baghdad, but to become a trusted partner in strengthening its community health infrastructure.</w:t>
      </w:r>
    </w:p>
    <w:p>
      <w:pPr>
        <w:pStyle w:val="BodyText"/>
      </w:pPr>
      <w:r>
        <w:t xml:space="preserve">My academic foundation began with a Doctor of Optometry degree from [University Name], where I graduated with honors while specializing in low-vision rehabilitation and pediatric eye care. This was followed by a two-year residency at [Hospital/Clinic Name] focusing on ocular disease management in resource-limited environments. During this training, I witnessed firsthand how systemic healthcare gaps disproportionately affect vulnerable populations—particularly in urban centers like Baghdad, where rapid urbanization has strained existing services. While working with refugees and low-income families in [City/Country], I developed protocols for efficient screening of diabetic retinopathy and cataracts using portable equipment—a skill directly transferable to Baghdad's public health challenges. My clinical log includes over 15,000 patient encounters, with 30% involving complex cases requiring collaboration with ophthalmologists for surgical referrals.</w:t>
      </w:r>
    </w:p>
    <w:p>
      <w:pPr>
        <w:pStyle w:val="BodyText"/>
      </w:pPr>
      <w:r>
        <w:t xml:space="preserve">What compels me most about Baghdad is its unique convergence of historical significance and contemporary healthcare needs. As I studied Iraq's public health landscape during my residency research, I learned that approximately 25% of Baghdad's population suffers from preventable vision loss due to inadequate access to eye care. The city’s aging infrastructure, coupled with economic pressures following recent conflicts, has left many without routine check-ups. This reality aligns perfectly with my professional ethos: Optometrists must be proactive community health advocates, not just clinical technicians. In Baghdad specifically, I envision establishing mobile clinics targeting women and children in neighborhoods like Sadr City and Karrada—areas where transportation barriers prevent regular care. My fluency in Arabic (with native-level proficiency) will enable me to build trust quickly, ensuring patients feel understood during critical discussions about refractive errors or glaucoma management.</w:t>
      </w:r>
    </w:p>
    <w:p>
      <w:pPr>
        <w:pStyle w:val="BodyText"/>
      </w:pPr>
      <w:r>
        <w:t xml:space="preserve">My practical experience preparing me for Baghdad's context is multifaceted. At [Clinic Name] in [Country], I managed a high-volume practice serving displaced populations—similar to the demographics I anticipate encountering in Baghdad. There, I implemented a community-based screening program that reduced untreated cataract cases by 40% within one year through targeted outreach. I also collaborated with local NGOs to train community health workers in basic vision assessments, creating sustainable care pathways. Crucially, this work taught me that effective optometry transcends technical skill: It requires cultural humility. In Baghdad’s communal society, where family consent often precedes medical decisions, I learned to engage elders respectfully while empowering patients with knowledge. This approach will be vital when addressing stigma around vision correction in conservative neighborhoods or guiding parents on pediatric eyewear compliance.</w:t>
      </w:r>
    </w:p>
    <w:p>
      <w:pPr>
        <w:pStyle w:val="BodyText"/>
      </w:pPr>
      <w:r>
        <w:t xml:space="preserve">Furthermore, I have adapted my clinical methods to operate effectively within budget constraints—a necessity for Baghdad’s public health facilities. My residency included developing low-cost solutions using refurbished equipment, a strategy that slashed operational costs by 25% while maintaining diagnostic accuracy. I am adept at prioritizing cases based on urgency (e.g., acute glaucoma versus refractive needs) and will bring these efficiencies to Baghdad’s clinics. I also plan to integrate tele-optometry where feasible—using simple smartphone apps for follow-up after initial exams in remote areas—to extend care reach without requiring extensive new infrastructure.</w:t>
      </w:r>
    </w:p>
    <w:p>
      <w:pPr>
        <w:pStyle w:val="BodyText"/>
      </w:pPr>
      <w:r>
        <w:t xml:space="preserve">My commitment to Baghdad extends beyond clinical duties. I actively engage with global health initiatives addressing eye care equity, including a recent WHO-affiliated project on diabetic eye screening in the Middle East. I propose bringing this network to Baghdad by partnering with local universities like Al-Mustansiriya University to establish an optometry training module for Iraqi students—ensuring long-term capacity building. In my personal statement, I emphasize that serving as an Optometrist in Baghdad is not merely a job but a covenant: To honor the city’s legacy of learning by advancing its most fundamental health need—sight. When patients leave my clinic able to read their children’s school notes or recognize their neighbors’ faces again, I witness how vision care restores dignity and agency. This is the transformative impact I seek to create daily in Baghdad.</w:t>
      </w:r>
    </w:p>
    <w:p>
      <w:pPr>
        <w:pStyle w:val="BodyText"/>
      </w:pPr>
      <w:r>
        <w:t xml:space="preserve">I acknowledge that practicing Optometrist in Iraq demands resilience. My experience working through post-disaster health crises has equipped me to navigate logistical challenges with calm pragmatism—whether managing supply chain interruptions or adapting protocols for power outages. I am prepared to live and work within Baghdad’s cultural framework, respecting local customs while advocating for evidence-based care. The children of Baghdad deserve the same opportunities as those in any global city: to learn, grow, and participate fully in society without visual barriers.</w:t>
      </w:r>
    </w:p>
    <w:p>
      <w:pPr>
        <w:pStyle w:val="BodyText"/>
      </w:pPr>
      <w:r>
        <w:t xml:space="preserve">In closing, my professional identity is defined by three pillars: clinical excellence as an Optometrist; cultural intelligence for Iraq Baghdad’s communities; and unwavering advocacy for accessible care. I do not simply seek a position—I seek to contribute to Baghdad’s healing journey. As this city rebuilds its future, it needs dedicated eye care professionals who see beyond prescriptions to the people behind them. I am ready to bring my skills, empathy, and relentless commitment to that mission every single day in Baghdad.</w:t>
      </w:r>
    </w:p>
    <w:p>
      <w:pPr>
        <w:pStyle w:val="BodyText"/>
      </w:pPr>
      <w:r>
        <w:t xml:space="preserve">With profound respect for Iraq’s heritage and its people, I thank you for considering my application. I eagerly await the opportunity to discuss how my vision aligns with your institution’s mission in the heart of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Baghdad</dc:title>
  <dc:creator/>
  <dc:language>en</dc:language>
  <cp:keywords/>
  <dcterms:created xsi:type="dcterms:W3CDTF">2026-07-19T09:21:01Z</dcterms:created>
  <dcterms:modified xsi:type="dcterms:W3CDTF">2026-07-19T09:21:01Z</dcterms:modified>
</cp:coreProperties>
</file>

<file path=docProps/custom.xml><?xml version="1.0" encoding="utf-8"?>
<Properties xmlns="http://schemas.openxmlformats.org/officeDocument/2006/custom-properties" xmlns:vt="http://schemas.openxmlformats.org/officeDocument/2006/docPropsVTypes"/>
</file>