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Optometrist</w:t>
      </w:r>
      <w:r>
        <w:t xml:space="preserve"> </w:t>
      </w:r>
      <w:r>
        <w:t xml:space="preserve">Application</w:t>
      </w:r>
      <w:r>
        <w:t xml:space="preserve"> </w:t>
      </w:r>
      <w:r>
        <w:t xml:space="preserve">for</w:t>
      </w:r>
      <w:r>
        <w:t xml:space="preserve"> </w:t>
      </w:r>
      <w:r>
        <w:t xml:space="preserve">Naples,</w:t>
      </w:r>
      <w:r>
        <w:t xml:space="preserve"> </w:t>
      </w:r>
      <w:r>
        <w:t xml:space="preserve">Italy</w:t>
      </w:r>
    </w:p>
    <w:bookmarkStart w:id="26" w:name="X39b85d0927f9ee91c8bf00de5401cdb0d8358e6"/>
    <w:p>
      <w:pPr>
        <w:pStyle w:val="Heading1"/>
      </w:pPr>
      <w:r>
        <w:t xml:space="preserve">Personal Statement: Pursuing Excellence in Optometry within Naples, Italy</w:t>
      </w:r>
    </w:p>
    <w:p>
      <w:pPr>
        <w:pStyle w:val="FirstParagraph"/>
      </w:pPr>
      <w:r>
        <w:t xml:space="preserve">From my earliest years observing the profound impact of clear vision on daily life, I have been captivated by the transformative power of optometry. This passion crystallized during my clinical rotations in community health centers where I witnessed how accessible eye care empowers individuals—from children thriving in classrooms to elderly patients reconnecting with their grandchildren’s faces. Now, as I prepare to advance my career in the vibrant cultural landscape of Naples, Italy, I submit this personal statement to convey my unwavering commitment to elevating optometric practice within your community while honoring the unique needs of Naples’ diverse population.</w:t>
      </w:r>
    </w:p>
    <w:bookmarkStart w:id="20" w:name="foundations-of-professional-commitment"/>
    <w:p>
      <w:pPr>
        <w:pStyle w:val="Heading2"/>
      </w:pPr>
      <w:r>
        <w:t xml:space="preserve">Foundations of Professional Commitment</w:t>
      </w:r>
    </w:p>
    <w:p>
      <w:pPr>
        <w:pStyle w:val="FirstParagraph"/>
      </w:pPr>
      <w:r>
        <w:t xml:space="preserve">My academic journey culminated with a Doctor of Optometry degree from the University of Manchester, where I graduated with honors. Beyond mastering refractive diagnostics and binocular vision assessment, I pursued specialized training in pediatric optometry and diabetic retinopathy screening—skills directly applicable to Naples’ aging demographic (over 22% aged 65+) and growing youth population. My thesis on "Community-Based Vision Screening Models in Urban Settings" analyzed barriers to eye care access across Mediterranean cities, revealing critical gaps that align with Naples’ healthcare challenges. I learned that cultural sensitivity is as essential as technical skill; for instance, integrating local dietary habits into nutritional counseling for macular degeneration patients significantly improved adherence rates in my field study.</w:t>
      </w:r>
    </w:p>
    <w:bookmarkEnd w:id="20"/>
    <w:bookmarkStart w:id="21" w:name="X5fed88efefee8bd254a712f6292333303dbc14f"/>
    <w:p>
      <w:pPr>
        <w:pStyle w:val="Heading2"/>
      </w:pPr>
      <w:r>
        <w:t xml:space="preserve">Why Naples? A Convergence of Purpose and Passion</w:t>
      </w:r>
    </w:p>
    <w:p>
      <w:pPr>
        <w:pStyle w:val="FirstParagraph"/>
      </w:pPr>
      <w:r>
        <w:t xml:space="preserve">Naples is not merely a destination but a calling. This city’s rich tapestry—where ancient history meets contemporary life, and where the Amalfi Coast’s beauty intertwines with urban complexity—mirrors my vision for optometry: bridging tradition and innovation. I am deeply moved by Naples’ cultural ethos of *la famiglia* (family), which resonates with my patient-centered approach. In a city where eye care often remains fragmented between public clinics and private practices, I envision creating an integrated model prioritizing preventive care for marginalized groups like migrant communities in San Giovanni a Teduccio and elderly residents in the historic centro storico. My Italian language proficiency (C1 level) and familiarity with Neapolitan colloquialisms—gained through family heritage—will enable me to build trust where others may struggle.</w:t>
      </w:r>
    </w:p>
    <w:bookmarkEnd w:id="21"/>
    <w:bookmarkStart w:id="22" w:name="X99b3e6a33d4988eea5c29de49e03a71bf104090"/>
    <w:p>
      <w:pPr>
        <w:pStyle w:val="Heading2"/>
      </w:pPr>
      <w:r>
        <w:t xml:space="preserve">Addressing Naples’ Unique Ocular Health Challenges</w:t>
      </w:r>
    </w:p>
    <w:p>
      <w:pPr>
        <w:pStyle w:val="FirstParagraph"/>
      </w:pPr>
      <w:r>
        <w:t xml:space="preserve">Naples faces specific ocular health imperatives requiring culturally attuned solutions. The Mediterranean climate accelerates dry eye conditions, while high UV exposure contributes to cataract prevalence rates 18% above the national average. My clinical experience at London’s Moorfields Eye Hospital equipped me with advanced techniques for managing these issues through personalized environmental counseling (e.g., advising fishermen on UV-protective eyewear during peak sunlight hours). In Naples, I plan to adapt this work: collaborating with local *pescatori* associations to distribute free sunglass vouchers and organizing workshops in piazzas about blue-light filtering for digital device users—a growing concern among students at the University of Naples Federico II.</w:t>
      </w:r>
    </w:p>
    <w:bookmarkEnd w:id="22"/>
    <w:bookmarkStart w:id="23" w:name="community-centric-practice-philosophy"/>
    <w:p>
      <w:pPr>
        <w:pStyle w:val="Heading2"/>
      </w:pPr>
      <w:r>
        <w:t xml:space="preserve">Community-Centric Practice Philosophy</w:t>
      </w:r>
    </w:p>
    <w:p>
      <w:pPr>
        <w:pStyle w:val="FirstParagraph"/>
      </w:pPr>
      <w:r>
        <w:t xml:space="preserve">Optometry, to me, transcends prescribing glasses. It is about stewardship. During my internship with the Italian National Health Service in Bari (a city sharing Naples’ sociocultural dynamics), I spearheaded a mobile screening unit serving rural villages lacking optometric access. We partnered with *non-profit* organizations to provide free low-vision assessments for visually impaired elders, documenting outcomes that led to regional policy discussions on vision care integration. In Naples, I propose extending this model through collaborations with historic institutions like the Ospedale dei Poveri di Sant’Anna—a 16th-century charitable hospital now serving as a community hub. Imagine offering weekend "Vision Wellness Days" at such sites: comprehensive screenings paired with art therapy sessions (using vision-friendly materials) to engage elderly patients in their cultural context.</w:t>
      </w:r>
    </w:p>
    <w:bookmarkEnd w:id="23"/>
    <w:bookmarkStart w:id="24" w:name="professional-integration-and-growth"/>
    <w:p>
      <w:pPr>
        <w:pStyle w:val="Heading2"/>
      </w:pPr>
      <w:r>
        <w:t xml:space="preserve">Professional Integration and Growth</w:t>
      </w:r>
    </w:p>
    <w:p>
      <w:pPr>
        <w:pStyle w:val="FirstParagraph"/>
      </w:pPr>
      <w:r>
        <w:t xml:space="preserve">I recognize that thriving in Naples requires more than clinical skill—it demands immersion. I have already begun learning Neapolitan proverbs about sight ("Chi vede il mare, non si perde" – "Who sees the sea, doesn’t get lost") to weave into patient communication. I am committed to joining the Italian Optometric Association (AIO) and pursuing certification in low-vision rehabilitation through Naples’ accredited centers. Crucially, I aim to contribute meaningfully from day one: offering pro-bono screenings for schoolchildren at Naples’ *Scuole Elementari* while training local technicians in digital retinal imaging—a service currently underutilized across the city’s public health network.</w:t>
      </w:r>
    </w:p>
    <w:bookmarkEnd w:id="24"/>
    <w:bookmarkStart w:id="25" w:name="a-lifelong-promise"/>
    <w:p>
      <w:pPr>
        <w:pStyle w:val="Heading2"/>
      </w:pPr>
      <w:r>
        <w:t xml:space="preserve">A Lifelong Promise</w:t>
      </w:r>
    </w:p>
    <w:p>
      <w:pPr>
        <w:pStyle w:val="FirstParagraph"/>
      </w:pPr>
      <w:r>
        <w:t xml:space="preserve">My journey to Naples is guided by a profound truth: vision is not merely a biological function but the key to dignity. In a city where street vendors like *Sant’Antonio* on Via Toledo sell handmade glasses (a tradition dating to 15th-century Venice), I see continuity between historical craftsmanship and modern optometric science. I dream of building an eye care practice that honors this legacy—where a child receives their first prescription from an optometrist who speaks their language, understands their *pasticci* (sweet treats), and celebrates the moment they see the Vesuvius volcano for the first time. This is not just a career move; it is a commitment to becoming part of Naples’ heartbeat.</w:t>
      </w:r>
    </w:p>
    <w:p>
      <w:pPr>
        <w:pStyle w:val="BodyText"/>
      </w:pPr>
      <w:r>
        <w:t xml:space="preserve">As I prepare to join Italy’s optometric community, I bring not only evidence-based expertise but also an open heart and mind. I am eager to learn from Naples’ generations of practitioners while contributing innovative solutions tailored to its streets, its families, and its breathtaking light. In a city where every alley tells a story, my promise is this: through every eye exam I perform in Naples, I will ensure that the story continues—one clear vision at a time.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Optometrist Application for Naples, Italy</dc:title>
  <dc:creator/>
  <dc:language>en</dc:language>
  <cp:keywords/>
  <dcterms:created xsi:type="dcterms:W3CDTF">2026-05-03T05:31:34Z</dcterms:created>
  <dcterms:modified xsi:type="dcterms:W3CDTF">2026-05-03T05:31:34Z</dcterms:modified>
</cp:coreProperties>
</file>

<file path=docProps/custom.xml><?xml version="1.0" encoding="utf-8"?>
<Properties xmlns="http://schemas.openxmlformats.org/officeDocument/2006/custom-properties" xmlns:vt="http://schemas.openxmlformats.org/officeDocument/2006/docPropsVTypes"/>
</file>