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w:t>
      </w:r>
      <w:r>
        <w:t xml:space="preserve"> </w:t>
      </w:r>
      <w:r>
        <w:t xml:space="preserve">Kuwait</w:t>
      </w:r>
      <w:r>
        <w:t xml:space="preserve"> </w:t>
      </w:r>
      <w:r>
        <w:t xml:space="preserve">City</w:t>
      </w:r>
    </w:p>
    <w:bookmarkStart w:id="26" w:name="X0c6457ba4d6cded1f27fa09d3d45dcb2b539c89"/>
    <w:p>
      <w:pPr>
        <w:pStyle w:val="Heading1"/>
      </w:pPr>
      <w:r>
        <w:t xml:space="preserve">Personal Statement for Optometrist Position in Kuwait City</w:t>
      </w:r>
    </w:p>
    <w:p>
      <w:pPr>
        <w:pStyle w:val="FirstParagraph"/>
      </w:pPr>
      <w:r>
        <w:t xml:space="preserve">As a dedicated and compassionate healthcare professional with over six years of comprehensive clinical experience in optometric care, I am writing to express my profound enthusiasm for the opportunity to contribute as an Optometrist within the vibrant healthcare landscape of Kuwait City. This Personal Statement articulates my unwavering commitment to visual health excellence, cultural sensitivity, and community-focused practice—principles I believe align seamlessly with the evolving healthcare needs of Kuwait's diverse population in Kuwait City.</w:t>
      </w:r>
    </w:p>
    <w:bookmarkStart w:id="20" w:name="X44d7bf7a8b3d0d39c25ae67972dd7d28fffcf2a"/>
    <w:p>
      <w:pPr>
        <w:pStyle w:val="Heading2"/>
      </w:pPr>
      <w:r>
        <w:t xml:space="preserve">Professional Foundation and Clinical Expertise</w:t>
      </w:r>
    </w:p>
    <w:p>
      <w:pPr>
        <w:pStyle w:val="FirstParagraph"/>
      </w:pPr>
      <w:r>
        <w:t xml:space="preserve">My journey as an Optometrist began at the American University of Beirut School of Optometry, where I graduated with honors and developed a robust foundation in comprehensive eye care. During my clinical rotations at Al-Amal Eye Hospital in Beirut, I managed complex cases including diabetic retinopathy, glaucoma diagnostics, and pediatric refractive disorders—gaining proficiency with cutting-edge technologies like OCT imaging and corneal topography. However, it was during a six-month externship at the Kuwaiti National Eye Center in 2021 that I discovered my deep connection to this region. Witnessing how optometric services directly enhanced quality of life for families across Kuwait City—particularly in underserved neighborhoods like Farwaniya and Salmiya—cemented my desire to make a meaningful impact here.</w:t>
      </w:r>
    </w:p>
    <w:bookmarkEnd w:id="20"/>
    <w:bookmarkStart w:id="21" w:name="X76c8ee0d8161788bbd4cabe967499d187dd10a5"/>
    <w:p>
      <w:pPr>
        <w:pStyle w:val="Heading2"/>
      </w:pPr>
      <w:r>
        <w:t xml:space="preserve">Cultural Competency and Community Integration</w:t>
      </w:r>
    </w:p>
    <w:p>
      <w:pPr>
        <w:pStyle w:val="FirstParagraph"/>
      </w:pPr>
      <w:r>
        <w:t xml:space="preserve">Working as an Optometrist in Kuwait City demands more than clinical skill; it requires profound respect for local customs, family dynamics, and healthcare expectations. I have actively cultivated this through specialized cultural immersion training with the Arab Health Council. For instance, I learned to adapt communication styles when consulting with elderly patients who prefer indirect dialogue—a practice common in Kuwaiti culture—and developed patient education materials in Arabic that simplify complex diagnoses like macular degeneration without medical jargon. During my externship, I collaborated with community health workers at Al-Salmiya Health Center to organize free vision screenings for women and children during Ramadan, where we served over 450 patients. This experience taught me that effective optometric care in Kuwait City must intertwine clinical excellence with genuine community partnership.</w:t>
      </w:r>
    </w:p>
    <w:bookmarkEnd w:id="21"/>
    <w:bookmarkStart w:id="22" w:name="Xaab43605115a10134e208d20318312a2ff6348c"/>
    <w:p>
      <w:pPr>
        <w:pStyle w:val="Heading2"/>
      </w:pPr>
      <w:r>
        <w:t xml:space="preserve">Innovation and Alignment with Kuwait's Vision 2035</w:t>
      </w:r>
    </w:p>
    <w:p>
      <w:pPr>
        <w:pStyle w:val="FirstParagraph"/>
      </w:pPr>
      <w:r>
        <w:t xml:space="preserve">Kuwait City is rapidly advancing toward its national healthcare vision, and I am eager to contribute to this transformation as an Optometrist. My master’s research at the University of Jordan focused on integrating tele-optometry services into primary care networks—a solution I believe could significantly expand access in Kuwait’s rural areas like Al-Ahmadi Governorate. I propose implementing a mobile optometric unit for community outreach, partnering with Kuwaiti clinics to reach populations often overlooked in traditional settings. Additionally, I’ve completed certification in contact lens management for special populations (including post-corneal transplant patients), addressing unmet needs highlighted in the 2023 Kuwait Ministry of Health report on eye care accessibility.</w:t>
      </w:r>
    </w:p>
    <w:bookmarkEnd w:id="22"/>
    <w:bookmarkStart w:id="23" w:name="Xbdbeedd383923f90012003c7cac68b9a1f05712"/>
    <w:p>
      <w:pPr>
        <w:pStyle w:val="Heading2"/>
      </w:pPr>
      <w:r>
        <w:t xml:space="preserve">Commitment to Lifelong Learning and Ethical Practice</w:t>
      </w:r>
    </w:p>
    <w:p>
      <w:pPr>
        <w:pStyle w:val="FirstParagraph"/>
      </w:pPr>
      <w:r>
        <w:t xml:space="preserve">The medical landscape in Kuwait City evolves rapidly, demanding continuous professional growth. I maintain active membership with the International Council of Ophthalmology and attend annual conferences such as the Gulf Vision Meeting in Doha. Recently, I led a peer group workshop on managing dry eye syndrome using advanced diagnostic tools—an initiative endorsed by Dr. Ali Al-Saeed of the Kuwait Medical Association. Crucially, I uphold the highest ethical standards: in every patient interaction, I prioritize informed consent and confidentiality, respecting Kuwait’s healthcare laws while ensuring patients feel empowered in their care decisions. My approach embodies the essence of being an Optometrist—not merely a technician, but a trusted health partner.</w:t>
      </w:r>
    </w:p>
    <w:bookmarkEnd w:id="23"/>
    <w:bookmarkStart w:id="24" w:name="X01d95f8081dffefc2d0e75b042620fa03a5cfe8"/>
    <w:p>
      <w:pPr>
        <w:pStyle w:val="Heading2"/>
      </w:pPr>
      <w:r>
        <w:t xml:space="preserve">Why Kuwait City? A Personal and Professional Imperative</w:t>
      </w:r>
    </w:p>
    <w:p>
      <w:pPr>
        <w:pStyle w:val="FirstParagraph"/>
      </w:pPr>
      <w:r>
        <w:t xml:space="preserve">What draws me to serve as an Optometrist in Kuwait City is not only its world-class healthcare infrastructure but the unique opportunity to blend global best practices with local wisdom. The bustling energy of downtown Kuwait City—where modern hospitals stand beside historic Souqs—reflects a community balancing tradition and progress. I have observed how visual health impacts education (for students at Kuwait University) and workplace productivity (across sectors like oil and finance), making this role profoundly impactful. Moreover, my fluency in Arabic (both formal and Gulf dialect) allows me to bridge communication gaps that often hinder care delivery, ensuring patients from all backgrounds receive equitable attention.</w:t>
      </w:r>
    </w:p>
    <w:bookmarkEnd w:id="24"/>
    <w:bookmarkStart w:id="25" w:name="X72919c7b772256cbd8bf15eb17befd9d55ab2aa"/>
    <w:p>
      <w:pPr>
        <w:pStyle w:val="Heading2"/>
      </w:pPr>
      <w:r>
        <w:t xml:space="preserve">Conclusion: A Vision for Collaborative Excellence</w:t>
      </w:r>
    </w:p>
    <w:p>
      <w:pPr>
        <w:pStyle w:val="FirstParagraph"/>
      </w:pPr>
      <w:r>
        <w:t xml:space="preserve">This Personal Statement is more than an application—it’s a declaration of my readiness to become part of Kuwait City’s healthcare fabric. I am prepared to bring not just clinical expertise but a deep appreciation for the cultural context in which I will serve. As an Optometrist committed to advancing eye care accessibility, I envision collaborating with institutions like the Ministry of Health and private networks (such as Al-Amal Eye Hospital) to develop sustainable vision programs tailored for Kuwait City’s demographic shifts—from aging populations requiring cataract screening to children needing early intervention for amblyopia.</w:t>
      </w:r>
    </w:p>
    <w:p>
      <w:pPr>
        <w:pStyle w:val="BodyText"/>
      </w:pPr>
      <w:r>
        <w:t xml:space="preserve">Kuwait City is more than a location; it’s a community where every patient I serve represents an opportunity to preserve not just sight, but dignity, independence, and hope. With my training, cultural fluency, and passion for preventative eye health, I am confident I can significantly contribute to the ongoing excellence of optometric services in Kuwait City. Thank you for considering this Personal Statement as evidence of my dedication to becoming a valued member of your healthcare team.</w:t>
      </w:r>
    </w:p>
    <w:p>
      <w:pPr>
        <w:pStyle w:val="BodyText"/>
      </w:pPr>
      <w:r>
        <w:t xml:space="preserve">Sincerely,</w:t>
      </w:r>
    </w:p>
    <w:p>
      <w:pPr>
        <w:pStyle w:val="BodyText"/>
      </w:pPr>
      <w:r>
        <w:t xml:space="preserve">Dr. Ahmed Al-Faraj</w:t>
      </w:r>
    </w:p>
    <w:p>
      <w:pPr>
        <w:pStyle w:val="BodyText"/>
      </w:pPr>
      <w:r>
        <w:t xml:space="preserve">Licensed Optometrist (Kuwait Ministry of Health, License #KU-2024-OPT-789)</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 Kuwait City</dc:title>
  <dc:creator/>
  <cp:keywords/>
  <dcterms:created xsi:type="dcterms:W3CDTF">2026-07-18T06:59:17Z</dcterms:created>
  <dcterms:modified xsi:type="dcterms:W3CDTF">2026-07-18T06:59:17Z</dcterms:modified>
</cp:coreProperties>
</file>

<file path=docProps/custom.xml><?xml version="1.0" encoding="utf-8"?>
<Properties xmlns="http://schemas.openxmlformats.org/officeDocument/2006/custom-properties" xmlns:vt="http://schemas.openxmlformats.org/officeDocument/2006/docPropsVTypes"/>
</file>