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1e0c911020e7cd36d41c99415ce4edcede9ba3c"/>
    <w:p>
      <w:pPr>
        <w:pStyle w:val="Heading1"/>
      </w:pPr>
      <w:r>
        <w:t xml:space="preserve">Personal Statement: Pursuing Excellence as an Optometrist in Malaysia Kuala Lumpur</w:t>
      </w:r>
    </w:p>
    <w:p>
      <w:pPr>
        <w:pStyle w:val="FirstParagraph"/>
      </w:pPr>
      <w:r>
        <w:t xml:space="preserve">As a dedicated and compassionate healthcare professional with a profound commitment to visual health, I am writing this Personal Statement to express my enthusiastic application for an Optometrist position within the vibrant healthcare ecosystem of Malaysia Kuala Lumpur. My journey in optometry has been meticulously shaped by academic rigor, clinical excellence, and an unwavering desire to serve diverse communities—principles that align seamlessly with the dynamic needs of Kuala Lumpur's evolving healthcare landscape. Having dedicated over six years to mastering the science and art of optometry, I am now poised to contribute meaningfully to Malaysia’s vision of accessible, high-quality eye care.</w:t>
      </w:r>
    </w:p>
    <w:p>
      <w:pPr>
        <w:pStyle w:val="BodyText"/>
      </w:pPr>
      <w:r>
        <w:t xml:space="preserve">My academic foundation was forged at the University of Sydney, where I earned a Master of Optometry with honors. This program equipped me with comprehensive knowledge in ocular anatomy, medical optics, and advanced diagnostic techniques. Crucially, it emphasized cultural competency—preparing me to engage effectively with multicultural populations like those in Malaysia Kuala Lumpur. Courses such as "Global Health Perspectives" and "Community-Oriented Optometry" provided critical insights into healthcare disparities in Southeast Asia. I particularly recall a semester-long project analyzing refractive error prevalence among urban Asian populations, which revealed striking parallels between Australia’s immigrant communities and Malaysia’s multi-ethnic society. This experience crystallized my understanding that effective optometric care requires not just clinical skill, but deep cultural sensitivity—a lesson I now apply daily in my practice.</w:t>
      </w:r>
    </w:p>
    <w:p>
      <w:pPr>
        <w:pStyle w:val="BodyText"/>
      </w:pPr>
      <w:r>
        <w:t xml:space="preserve">My clinical training extended beyond the classroom through rotations at Sydney Eye Hospital and community clinics serving diverse ethnic groups. One pivotal assignment involved managing diabetic retinopathy cases among Malay, Chinese, and Indian patients—each with distinct cultural attitudes toward chronic disease management. I learned to adapt communication strategies: using family-centered discussions for elderly Chinese patients while employing visual aids for less literate Malay communities. These experiences directly prepared me for Kuala Lumpur’s unique demographic mosaic, where 60% of residents speak multiple languages and healthcare access varies significantly across neighborhoods like Petaling Jaya versus Bangsar. I recognized that as an Optometrist in Malaysia Kuala Lumpur, success hinges on bridging this gap through trust-building and culturally tailored care.</w:t>
      </w:r>
    </w:p>
    <w:p>
      <w:pPr>
        <w:pStyle w:val="BodyText"/>
      </w:pPr>
      <w:r>
        <w:t xml:space="preserve">What truly ignited my passion for optometry was a volunteer mission to rural Penang with the Malaysian National Eye Care Initiative (MNECI). Over two weeks, I conducted vision screenings for 300+ underserved children in government schools, many of whom had never seen an eye specialist. The transformation when a shy Malay child suddenly identified letters on an eye chart—her mother’s tears of relief etched in my memory—solidified my commitment to serve Malaysia’s communities. This experience exposed me to systemic challenges: limited optometric infrastructure outside urban centers, high prevalence of uncorrected refractive errors among schoolchildren (a 47% rate according to MOH data), and the urgent need for preventative care models. It also reinforced how an Optometrist in Malaysia Kuala Lumpur can be a frontline advocate, identifying conditions like childhood amblyopia before they become irreversible.</w:t>
      </w:r>
    </w:p>
    <w:p>
      <w:pPr>
        <w:pStyle w:val="BodyText"/>
      </w:pPr>
      <w:r>
        <w:t xml:space="preserve">As I prepare to transition my career to Malaysia Kuala Lumpur, I am keenly aware of the National Eye Health Strategy 2025 priorities. My skills align precisely with these goals: I am proficient in tele-optometry platforms (used by clinics like KL Eye Specialist Centre for rural outreach), trained in pediatric vision therapy protocols endorsed by the Malaysian Optometric Association, and certified in glaucoma screening techniques vital for Kuala Lumpur’s aging population (projected to grow 30% by 2030). Moreover, I’ve studied Malaysia’s healthcare regulations extensively—from the Ministry of Health’s Guidelines on Optometric Practice to the MPOA's ethical framework—to ensure seamless integration into local standards. I understand that in a city where private clinics like Sime Darby Medical Centre serve 15,000+ patients monthly, efficiency without compromising empathy is paramount.</w:t>
      </w:r>
    </w:p>
    <w:p>
      <w:pPr>
        <w:pStyle w:val="BodyText"/>
      </w:pPr>
      <w:r>
        <w:t xml:space="preserve">My professional ethos centers on three pillars essential for success as an Optometrist in Malaysia Kuala Lumpur: accessibility, innovation, and community partnership. I actively seek ways to make eye care inclusive—like developing Malay-English vision screening pamphlets during my Sydney internship or collaborating with NGOs like Sehati Foundation on mobile clinics. In Kuala Lumpur, I envision partnering with local schools through the Ministry’s "Healthy Vision for Every Child" program to implement annual screenings, addressing the 20% school absenteeism linked to uncorrected vision in Klang Valley students. Additionally, I am eager to integrate emerging technologies like AI-powered retinal scanners (which I’ve trained on at Sydney Hospital) into practice while respecting Malaysia’s data privacy laws—ensuring technology serves humanity, not vice versa.</w:t>
      </w:r>
    </w:p>
    <w:p>
      <w:pPr>
        <w:pStyle w:val="BodyText"/>
      </w:pPr>
      <w:r>
        <w:t xml:space="preserve">Malaysia’s rich cultural tapestry—where traditions like Hari Raya and Chinese New Year shape community rhythms—is a profound motivator for my move. I have immersed myself in Malaysian culinary culture, learned basic Malay phrases ("Salam," "Terima kasih"), and even volunteered with the Kuala Lumpur Food Bank to understand local socio-economic contexts. This isn’t merely about language; it’s about recognizing that a patient’s willingness to wear glasses after cataract surgery may depend on whether their family approves, or if they can afford transportation to follow-up appointments. As an Optometrist in Malaysia Kuala Lumpur, I will honor these nuances through patient-centered care that acknowledges both medical and social determinants of health.</w:t>
      </w:r>
    </w:p>
    <w:p>
      <w:pPr>
        <w:pStyle w:val="BodyText"/>
      </w:pPr>
      <w:r>
        <w:t xml:space="preserve">Looking ahead, my long-term vision is to establish a community-focused optometry clinic in central Kuala Lumpur that merges clinical excellence with social impact. Drawing from models like the pioneering Vision for Life initiative in Selangor, I aim to create a hub offering sliding-scale fees for low-income families, free screenings at mosques and temples during religious festivals, and training programs for local community health workers. I am equally committed to advancing optometric education by collaborating with Universiti Teknologi MARA to develop culturally relevant curricula—ensuring future Malaysian Optometrists are as adept at navigating cultural landscapes as they are at mastering diagnostic equipment.</w:t>
      </w:r>
    </w:p>
    <w:p>
      <w:pPr>
        <w:pStyle w:val="BodyText"/>
      </w:pPr>
      <w:r>
        <w:t xml:space="preserve">In conclusion, my academic background, clinical experiences, and profound respect for Malaysian culture position me uniquely to thrive as an Optometrist in Malaysia Kuala Lumpur. I do not merely seek a job; I seek to become part of a healthcare movement transforming eye care accessibility across this nation. My Personal Statement is not just an application—it is a promise: To bring the latest global optometric standards to KL’s neighborhoods, one patient at a time, while honoring the spirit of Malaysia’s people through every prescription, every consultation, and every gesture of compassion. I am ready to contribute my skills to elevate visual health in this city where vibrant streets buzz with life—and where clear sight is the first step toward that full participation.</w:t>
      </w:r>
    </w:p>
    <w:p>
      <w:pPr>
        <w:pStyle w:val="BodyText"/>
      </w:pPr>
      <w:r>
        <w:t xml:space="preserve">Thank you for considering my application. I welcome the opportunity to discuss how my vision aligns with your clinic’s mission and Malaysia Kuala Lumpur’s brighter future, one pair of glasses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Malaysia Kuala Lumpur</dc:title>
  <dc:creator/>
  <dc:language>en</dc:language>
  <cp:keywords/>
  <dcterms:created xsi:type="dcterms:W3CDTF">2025-12-09T15:52:14Z</dcterms:created>
  <dcterms:modified xsi:type="dcterms:W3CDTF">2025-12-09T15:52:14Z</dcterms:modified>
</cp:coreProperties>
</file>

<file path=docProps/custom.xml><?xml version="1.0" encoding="utf-8"?>
<Properties xmlns="http://schemas.openxmlformats.org/officeDocument/2006/custom-properties" xmlns:vt="http://schemas.openxmlformats.org/officeDocument/2006/docPropsVTypes"/>
</file>