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e8faf1de6862396456a7eb788c9bb3e3caf4def"/>
    <w:p>
      <w:pPr>
        <w:pStyle w:val="Heading1"/>
      </w:pPr>
      <w:r>
        <w:t xml:space="preserve">Personal Statement for Optometrist Position</w:t>
      </w:r>
    </w:p>
    <w:p>
      <w:pPr>
        <w:pStyle w:val="FirstParagraph"/>
      </w:pPr>
      <w:r>
        <w:t xml:space="preserve">As I prepare to submit this Personal Statement for my application to practice as an Optometrist in the vibrant metropolis of Manila, Philippines, I am filled with profound commitment to serve a community where access to quality eye care remains a critical public health need. Having dedicated my academic and clinical journey toward mastering the art and science of optometry, I now seek to apply my expertise within the unique cultural and healthcare landscape of</w:t>
      </w:r>
      <w:r>
        <w:t xml:space="preserve"> </w:t>
      </w:r>
      <w:r>
        <w:rPr>
          <w:bCs/>
          <w:b/>
        </w:rPr>
        <w:t xml:space="preserve">Philippines Manila</w:t>
      </w:r>
      <w:r>
        <w:t xml:space="preserve">. This document articulates not merely my professional qualifications, but my deep-seated conviction that every resident of Manila deserves comprehensive vision care tailored to their socioeconomic context and cultural identity.</w:t>
      </w:r>
    </w:p>
    <w:p>
      <w:pPr>
        <w:pStyle w:val="BodyText"/>
      </w:pPr>
      <w:r>
        <w:t xml:space="preserve">My foundational training at the University of the Philippines College of Optometry equipped me with rigorous clinical competencies, but it was my fieldwork in Quezon City's community health centers that truly shaped my understanding of eye care in Philippine urban settings. During my externship at the Ophthalmic Care Center in Manila, I witnessed firsthand how economic barriers and cultural misconceptions about eye diseases prevent thousands from receiving timely treatment. One poignant memory remains vivid: an elderly market vendor from Divisoria who had neglected diabetic retinopathy for years due to fear of hospital costs and lack of awareness. As the</w:t>
      </w:r>
      <w:r>
        <w:t xml:space="preserve"> </w:t>
      </w:r>
      <w:r>
        <w:rPr>
          <w:bCs/>
          <w:b/>
        </w:rPr>
        <w:t xml:space="preserve">Optometrist</w:t>
      </w:r>
      <w:r>
        <w:t xml:space="preserve"> </w:t>
      </w:r>
      <w:r>
        <w:t xml:space="preserve">on duty, I not only provided her with essential care but also collaborated with local barangay health workers to establish a monthly screening program. This experience crystallized my belief that effective optometry in Manila requires moving beyond clinical expertise to become a community advocate—a principle I now integrate into every patient interaction.</w:t>
      </w:r>
    </w:p>
    <w:p>
      <w:pPr>
        <w:pStyle w:val="BodyText"/>
      </w:pPr>
      <w:r>
        <w:t xml:space="preserve">The healthcare challenges of</w:t>
      </w:r>
      <w:r>
        <w:t xml:space="preserve"> </w:t>
      </w:r>
      <w:r>
        <w:rPr>
          <w:bCs/>
          <w:b/>
        </w:rPr>
        <w:t xml:space="preserve">Philippines Manila</w:t>
      </w:r>
      <w:r>
        <w:t xml:space="preserve"> </w:t>
      </w:r>
      <w:r>
        <w:t xml:space="preserve">demand an Optometrist who understands the intersection of poverty, education, and vision health. With over 13 million residents in Metro Manila facing high rates of undiagnosed refractive errors and preventable blindness (as reported by the Department of Health), my training emphasizes culturally responsive care. I have developed specific competencies in managing common conditions prevalent in our demographic: age-related macular degeneration among elderly Filipinos, childhood amblyopia due to school-based screen time, and corneal infections from poor water quality affecting low-income communities. My recent certification in community eye health management from the Philippine Optometric Association further refined my approach to designing sustainable vision programs that respect traditional healing beliefs while integrating evidence-based practices.</w:t>
      </w:r>
    </w:p>
    <w:p>
      <w:pPr>
        <w:pStyle w:val="BodyText"/>
      </w:pPr>
      <w:r>
        <w:t xml:space="preserve">What distinguishes my professional philosophy is my commitment to bridging the gap between clinical excellence and social justice. In Manila, where many optometry services are concentrated in upscale areas, I have pioneered mobile eye care units operating in underserved communities like Tondo and Sampaloc. Using a hybrid model of tele-optometry consultations with urban clinics and on-site screenings with local nurses, we've screened over 1,200 residents in the past year—diagnosing 45% with previously undetected conditions. This initiative earned recognition from the Manila City Health Office for its innovative approach to equitable care. As a future Optometrist in</w:t>
      </w:r>
      <w:r>
        <w:t xml:space="preserve"> </w:t>
      </w:r>
      <w:r>
        <w:rPr>
          <w:bCs/>
          <w:b/>
        </w:rPr>
        <w:t xml:space="preserve">Philippines Manila</w:t>
      </w:r>
      <w:r>
        <w:t xml:space="preserve">, I plan to expand this model through partnerships with schools and community centers, ensuring that vision health becomes a pillar of holistic well-being rather than an afterthought.</w:t>
      </w:r>
    </w:p>
    <w:p>
      <w:pPr>
        <w:pStyle w:val="BodyText"/>
      </w:pPr>
      <w:r>
        <w:t xml:space="preserve">My clinical approach is deeply informed by the Filipino values of "kapwa" (shared humanity) and "bayanihan" (communal spirit)—principles I actively weave into patient care. When counseling a young student with progressive myopia, I explain treatment options not just in medical terms but through relatable metaphors from Philippine culture: comparing retinal health to the resilience of abaca fibers or vision correction to the clarity of a freshly washed windowpane. This cultural contextualization builds trust, which is crucial when patients may view optometric care as foreign. In Manila’s diverse neighborhoods—from Chinese-Filipino communities in Binondo to Muslim-majority areas in Marikina—I’ve learned that language alone isn’t enough; I now employ interpreters and incorporate local health beliefs into care plans. For instance, explaining diabetic eye exams to a Catholic patient might reference "guarding God's gift of sight" while discussing the same with a Muslim patient emphasizes "preserving health as an act of faith."</w:t>
      </w:r>
    </w:p>
    <w:p>
      <w:pPr>
        <w:pStyle w:val="BodyText"/>
      </w:pPr>
      <w:r>
        <w:t xml:space="preserve">The</w:t>
      </w:r>
      <w:r>
        <w:t xml:space="preserve"> </w:t>
      </w:r>
      <w:r>
        <w:rPr>
          <w:bCs/>
          <w:b/>
        </w:rPr>
        <w:t xml:space="preserve">Personal Statement</w:t>
      </w:r>
      <w:r>
        <w:t xml:space="preserve"> </w:t>
      </w:r>
      <w:r>
        <w:t xml:space="preserve">I present is not merely an academic exercise but a pledge to Manila’s future. I recognize that the role of an Optometrist in this city extends beyond prescribing glasses or managing glaucoma. It requires advocating for policy changes—such as integrating optometry into the National Health Insurance Program (PhilHealth), expanding school vision screening to rural schools, and lobbying for legislation against harmful UV exposure from unprotected street vendors' work. I am prepared to contribute my skills in these areas through my membership in the Philippine Association of Optometrists (PAO) and collaboration with government health agencies.</w:t>
      </w:r>
    </w:p>
    <w:p>
      <w:pPr>
        <w:pStyle w:val="BodyText"/>
      </w:pPr>
      <w:r>
        <w:t xml:space="preserve">What drives me is the transformative power of vision itself. In a city where children’s academic performance often hinges on clear sight, where street vendors’ livelihoods depend on visual acuity, and where elders cherish family moments through unobstructed eyesight—every correct prescription represents more than clinical success. It is a lifeline to dignity and opportunity. Having served in Manila’s healthcare trenches as an intern at the National Eye Center, I’ve seen how accessible optometry can elevate entire communities: when a student no longer struggles to read the board, or when a grandmother recognizes her grandchild's face for the first time in years, we are not just practicing medicine—we are nurturing human potential.</w:t>
      </w:r>
    </w:p>
    <w:p>
      <w:pPr>
        <w:pStyle w:val="BodyText"/>
      </w:pPr>
      <w:r>
        <w:t xml:space="preserve">As I look toward my future as an Optometrist in</w:t>
      </w:r>
      <w:r>
        <w:t xml:space="preserve"> </w:t>
      </w:r>
      <w:r>
        <w:rPr>
          <w:bCs/>
          <w:b/>
        </w:rPr>
        <w:t xml:space="preserve">Philippines Manila</w:t>
      </w:r>
      <w:r>
        <w:t xml:space="preserve">, I envision a profession that embodies both scientific rigor and compassionate community engagement. My journey has taught me that true vision care in this city requires more than expertise—it demands cultural humility, entrepreneurial spirit to overcome resource limitations, and unwavering dedication to the most vulnerable. I am ready to bring this holistic perspective to your esteemed institution, contributing not just as a clinician but as an active partner in Manila’s health transformation. This Personal Statement is my commitment: to be an Optometrist who doesn’t just see patients, but sees their potential—and helps them see the world more clearly.</w:t>
      </w:r>
    </w:p>
    <w:p>
      <w:pPr>
        <w:pStyle w:val="BodyText"/>
      </w:pPr>
      <w:r>
        <w:t xml:space="preserve">"In the Philippines Manila, where every eye holds a story of resilience and hope, it is our sacred duty as Optometrists to ensure that story continues with clarity." – Personal Statement Closing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Manila, Philippines</dc:title>
  <dc:creator/>
  <dc:language>en</dc:language>
  <cp:keywords/>
  <dcterms:created xsi:type="dcterms:W3CDTF">2026-05-01T02:13:05Z</dcterms:created>
  <dcterms:modified xsi:type="dcterms:W3CDTF">2026-05-01T02:13:05Z</dcterms:modified>
</cp:coreProperties>
</file>

<file path=docProps/custom.xml><?xml version="1.0" encoding="utf-8"?>
<Properties xmlns="http://schemas.openxmlformats.org/officeDocument/2006/custom-properties" xmlns:vt="http://schemas.openxmlformats.org/officeDocument/2006/docPropsVTypes"/>
</file>