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a29f7daa7b97e5bb3fd72e6802a7b0000b768e7"/>
    <w:p>
      <w:pPr>
        <w:pStyle w:val="Heading1"/>
      </w:pPr>
      <w:r>
        <w:t xml:space="preserve">Personal Statement: Pursuing Excellence as an Optometrist in London, United Kingdom</w:t>
      </w:r>
    </w:p>
    <w:p>
      <w:pPr>
        <w:pStyle w:val="FirstParagraph"/>
      </w:pPr>
      <w:r>
        <w:t xml:space="preserve">The profound connection between clear vision and quality of life has been the driving force behind my decision to pursue a career as a qualified Optometrist within the dynamic healthcare landscape of London, United Kingdom. From my earliest experiences observing community eye care in inner-London clinics during school placements to my formal academic journey at an accredited UK university, I have developed an unwavering commitment to advancing eye health across diverse populations in one of the world’s most vibrant and complex urban environments. This Personal Statement outlines my academic foundation, clinical experience, professional philosophy, and dedication to serving the unique needs of Londoners within the regulatory framework of the United Kingdom.</w:t>
      </w:r>
    </w:p>
    <w:p>
      <w:pPr>
        <w:pStyle w:val="BodyText"/>
      </w:pPr>
      <w:r>
        <w:t xml:space="preserve">My undergraduate degree in Optometry at a leading UK institution provided me with rigorous scientific training grounded in the General Optical Council (GOC) standards essential for safe practice across the United Kingdom. Modules such as Ocular Pathology, Contact Lens Management, and Advanced Visual Function Assessment equipped me with both theoretical knowledge and practical skills directly applicable to London’s high-volume clinical settings. Crucially, I actively engaged with the NHS framework through placements at Moorfields Eye Hospital and local NHS community clinics in Tower Hamlets—a borough emblematic of London’s demographic diversity. There, I witnessed firsthand how socioeconomic factors intersect with eye health, observing patients from varied cultural backgrounds navigating complex healthcare pathways. This experience crystallised my understanding that being an Optometrist extends beyond technical competence; it requires cultural humility, accessible communication, and a deep respect for the NHS values underpinning healthcare delivery in the United Kingdom.</w:t>
      </w:r>
    </w:p>
    <w:p>
      <w:pPr>
        <w:pStyle w:val="BodyText"/>
      </w:pPr>
      <w:r>
        <w:t xml:space="preserve">During my final year placement at a high-street optometry practice in Islington, I honed my clinical acumen while managing complex cases typical of urban London. One particularly formative experience involved diagnosing early-stage diabetic retinopathy in a young South Asian patient who initially presented with minimal symptoms. Collaborating with the practice’s lead Optometrist and subsequent referral to an NHS specialist service highlighted the critical role optometrists play as frontline health guardians within the United Kingdom’s healthcare system. This reinforced my belief that proactive, evidence-based care delivered by skilled Optometrists can prevent sight loss—particularly vital in London where conditions like diabetes are disproportionately prevalent in deprived inner-city areas. I also contributed to a community screening initiative targeting elderly residents in Lambeth, demonstrating how targeted optometric services bridge gaps for vulnerable populations often overlooked by traditional healthcare models.</w:t>
      </w:r>
    </w:p>
    <w:p>
      <w:pPr>
        <w:pStyle w:val="BodyText"/>
      </w:pPr>
      <w:r>
        <w:t xml:space="preserve">My commitment to the profession is deeply intertwined with my understanding of London’s unique challenges and opportunities. As an Optometrist operating in the United Kingdom, I recognise that London’s population density, multicultural fabric, and economic disparities demand adaptable, compassionate care. The NHS Long Term Plan explicitly champions optometry as a key player in reducing pressure on hospital services—a vision I actively support through my focus on early intervention and patient education. For instance, during a summer internship with the Royal National Institute of Blind People (RNIB) in London, I assisted in developing culturally sensitive materials for diabetic eye screening outreach, understanding that effective communication is as crucial as clinical skill when serving London’s diverse communities.</w:t>
      </w:r>
    </w:p>
    <w:p>
      <w:pPr>
        <w:pStyle w:val="BodyText"/>
      </w:pPr>
      <w:r>
        <w:t xml:space="preserve">Professional ethics form the bedrock of my approach. I have consistently adhered to GOC standards, including maintaining accurate records and prioritising patient autonomy—values central to optometric practice across the United Kingdom. My volunteer work with Vision for a Child in East London further solidified these principles: supporting underprivileged schoolchildren with vision tests and follow-up care taught me that sight loss can profoundly impact educational outcomes, especially in deprived London boroughs. This experience ignited my resolve to advocate for equitable access to eye health services, aligning perfectly with the UK government’s commitment to "eliminate avoidable sight loss" by 2030.</w:t>
      </w:r>
    </w:p>
    <w:p>
      <w:pPr>
        <w:pStyle w:val="BodyText"/>
      </w:pPr>
      <w:r>
        <w:t xml:space="preserve">Looking ahead, I am eager to contribute my skills and dedication as an Optometrist within a forward-thinking practice or NHS service in London. I aspire to specialise in diabetic eye care—a critical need given London’s high prevalence of diabetes—and actively engage with local health partnerships to expand community-based screening. My goal is not merely to diagnose and prescribe but to empower patients through education, fostering long-term adherence to preventive care. The United Kingdom’s robust optometric training system has prepared me for this responsibility; now, I seek the opportunity within London’s rich healthcare ecosystem—where innovation meets social need—to grow as a practitioner who embodies excellence in service.</w:t>
      </w:r>
    </w:p>
    <w:p>
      <w:pPr>
        <w:pStyle w:val="BodyText"/>
      </w:pPr>
      <w:r>
        <w:t xml:space="preserve">What sets me apart is my unwavering focus on the human element of care. In a city like London where healthcare can sometimes feel impersonal, I strive to make every consultation meaningful. Whether explaining refractive errors to an elderly patient with limited English or collaborating with GPs in Haringey to streamline referrals for glaucoma suspects, I prioritise empathy and clarity. This philosophy resonates deeply with the ethos of optometry as a profession dedicated not just to vision correction, but to preserving independence and dignity across all ages and backgrounds.</w:t>
      </w:r>
    </w:p>
    <w:p>
      <w:pPr>
        <w:pStyle w:val="BodyText"/>
      </w:pPr>
      <w:r>
        <w:t xml:space="preserve">In conclusion, my academic training, clinical exposure in London’s diverse settings, ethical commitment to GOC standards, and passion for community health position me to make immediate contributions as an Optometrist within the United Kingdom. I am not merely seeking a role; I am committed to becoming part of the solution for London’s eye care challenges. The privilege of supporting residents across this global city—from Camden to Croydon—through evidence-based, patient-centred optometric practice is a responsibility I embrace wholeheartedly. It is with profound enthusiasm that I apply to join the ranks of Optometrists serving the people of London, United Kingdom, dedicated to ensuring that clear vision remains within reach for all.</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London, United Kingdom</dc:title>
  <dc:creator/>
  <cp:keywords/>
  <dcterms:created xsi:type="dcterms:W3CDTF">2026-07-21T16:56:47Z</dcterms:created>
  <dcterms:modified xsi:type="dcterms:W3CDTF">2026-07-21T16:56:47Z</dcterms:modified>
</cp:coreProperties>
</file>

<file path=docProps/custom.xml><?xml version="1.0" encoding="utf-8"?>
<Properties xmlns="http://schemas.openxmlformats.org/officeDocument/2006/custom-properties" xmlns:vt="http://schemas.openxmlformats.org/officeDocument/2006/docPropsVTypes"/>
</file>