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23f9cf2b3d76ed7b2bee8516f1059b3141ff515"/>
    <w:p>
      <w:pPr>
        <w:pStyle w:val="Heading1"/>
      </w:pPr>
      <w:r>
        <w:t xml:space="preserve">Personal Statement: A Commitment to Visionary Care in United States Houston</w:t>
      </w:r>
    </w:p>
    <w:p>
      <w:pPr>
        <w:pStyle w:val="FirstParagraph"/>
      </w:pPr>
      <w:r>
        <w:t xml:space="preserve">As I prepare to embark on my professional journey as an Optometrist, I am writing this Personal Statement to articulate my profound dedication to eye care and my unwavering commitment to serving the vibrant, diverse community of United States Houston. My path toward optometry has been shaped by a deep fascination with vision science, a passion for holistic patient care, and a clear vision of how I can contribute meaningfully within Houston’s unique healthcare landscape. This city—where cultures converge and communities thrive—represents the ideal setting to translate my academic training into impactful clinical practice.</w:t>
      </w:r>
    </w:p>
    <w:p>
      <w:pPr>
        <w:pStyle w:val="BodyText"/>
      </w:pPr>
      <w:r>
        <w:t xml:space="preserve">My journey began during my undergraduate studies in Biomedical Science at the University of Texas at Austin, where I volunteered at a free clinic serving underserved populations in East Houston. Witnessing firsthand how vision problems disproportionately affected low-income families and seniors ignited my resolve to become an Optometrist. I recall a particular patient, Mrs. García, a 68-year-old immigrant who had neglected her diabetic retinopathy for years due to financial constraints and language barriers. My role in coordinating her care—translating instructions, navigating insurance complexities, and collaborating with social workers—revealed that optometry transcends clinical expertise; it requires cultural humility, community partnership, and advocacy. This experience crystallized my understanding that effective eye care must be accessible, compassionate, and embedded within the social fabric of the community.</w:t>
      </w:r>
    </w:p>
    <w:p>
      <w:pPr>
        <w:pStyle w:val="BodyText"/>
      </w:pPr>
      <w:r>
        <w:t xml:space="preserve">My Doctor of Optometry training at The University of Houston College of Optometry further solidified my clinical philosophy. I pursued rigorous coursework in ocular disease management, pediatric optometry, and contact lens science while completing 1,200+ clinical hours across diverse settings: urban clinics in downtown Houston, rural health centers in Southeast Texas, and a specialized glaucoma practice. One pivotal experience occurred during my rotation at the Harris Health System’s Ben Taub Hospital. There, I managed acute cases of traumatic eye injuries alongside residents from 40+ countries—a reflection of Houston’s demographic mosaic. I learned to adapt my communication style for patients with limited English proficiency, using visual aids and community interpreters to ensure understanding. This reinforced that as an Optometrist in United States Houston, cultural competency is not optional—it is foundational to patient trust and outcomes.</w:t>
      </w:r>
    </w:p>
    <w:p>
      <w:pPr>
        <w:pStyle w:val="BodyText"/>
      </w:pPr>
      <w:r>
        <w:t xml:space="preserve">What truly distinguishes Houston’s optometric needs, however, is its unparalleled diversity combined with significant health disparities. As the fourth-largest city in the United States, Houston serves populations where 43% of residents are Hispanic/Latino and 20% are Black—groups disproportionately affected by preventable vision loss from diabetes, hypertension, and limited access to care. I am deeply motivated to address this gap. During my externship at a community health center in the Fifth Ward, I co-developed a screening program for diabetic retinopathy that partnered with local churches and barbershops to reach high-risk communities. Within six months, we identified 37 undiagnosed cases of vision-threatening conditions. This project demonstrated that proactive, community-centered optometry can save sight—and lives—when delivered with empathy and strategic partnerships.</w:t>
      </w:r>
    </w:p>
    <w:p>
      <w:pPr>
        <w:pStyle w:val="BodyText"/>
      </w:pPr>
      <w:r>
        <w:t xml:space="preserve">My professional growth has also been shaped by research on teleoptometry’s potential to bridge rural-urban divides in Texas. As a research assistant at the University of Houston, I analyzed data from a pilot program using AI-assisted retinal imaging in remote Brazos Valley clinics. Our findings showed that virtual consultations reduced follow-up delays by 72% for patients traveling over 50 miles for care—a model highly relevant to Houston’s sprawling suburbs. This work ignited my commitment to integrating technology ethically while preserving the human connection central to optometry. In United States Houston, where neighborhoods like Alief and South Park face similar barriers, I envision implementing such innovations within a practice that values both digital efficiency and personalized attention.</w:t>
      </w:r>
    </w:p>
    <w:p>
      <w:pPr>
        <w:pStyle w:val="BodyText"/>
      </w:pPr>
      <w:r>
        <w:t xml:space="preserve">Looking ahead, I aspire to establish a private practice in Northeast Houston—a rapidly growing area with aging populations and limited eye care resources. My vision aligns with Houston’s future: to create a clinic where patients from all walks of life feel seen not just as medical cases, but as members of our shared community. I will prioritize partnerships with schools (like those in the Humble Independent School District), senior centers, and nonprofits such as Vision for Kids to provide free screenings and educational workshops. Crucially, I aim to cultivate a team that mirrors Houston’s diversity—hiring multilingual staff and training culturally responsive clinicians—to ensure care is accessible without compromise.</w:t>
      </w:r>
    </w:p>
    <w:p>
      <w:pPr>
        <w:pStyle w:val="BodyText"/>
      </w:pPr>
      <w:r>
        <w:t xml:space="preserve">As an Optometrist, I recognize that my role extends beyond prescribing glasses or diagnosing conditions. It is about empowering individuals to engage fully with their world through clear vision—whether it’s a student reading textbooks, a grandparent watching their grandchildren play, or a worker maintaining livelihood. In United States Houston, where every neighborhood tells a story of resilience and hope, this responsibility carries profound significance. My Personal Statement is not merely an application; it is a pledge to contribute to the city I now call home—where diversity isn’t just acknowledged but celebrated as the cornerstone of healing.</w:t>
      </w:r>
    </w:p>
    <w:p>
      <w:pPr>
        <w:pStyle w:val="BodyText"/>
      </w:pPr>
      <w:r>
        <w:t xml:space="preserve">I am ready to bring my clinical excellence, community-driven approach, and relentless advocacy for equitable vision care to Houston’s healthcare ecosystem. The opportunity to serve as an Optometrist in this dynamic metropolis is not just a career step; it is the convergence of my purpose and the city’s greatest need. I eagerly anticipate joining Houston’s healthcare family to ensure no resident loses sight of their dreams.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United States Houston</dc:title>
  <dc:creator/>
  <dc:language>en</dc:language>
  <cp:keywords/>
  <dcterms:created xsi:type="dcterms:W3CDTF">2026-07-21T03:15:34Z</dcterms:created>
  <dcterms:modified xsi:type="dcterms:W3CDTF">2026-07-21T03:15:34Z</dcterms:modified>
</cp:coreProperties>
</file>

<file path=docProps/custom.xml><?xml version="1.0" encoding="utf-8"?>
<Properties xmlns="http://schemas.openxmlformats.org/officeDocument/2006/custom-properties" xmlns:vt="http://schemas.openxmlformats.org/officeDocument/2006/docPropsVTypes"/>
</file>