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0" w:name="Xa1192d10e6b4f0651bf2d4dd21225fbdf0ee61c"/>
    <w:p>
      <w:pPr>
        <w:pStyle w:val="Heading1"/>
      </w:pPr>
      <w:r>
        <w:t xml:space="preserve">Personal Statement: A Commitment to Vision Care in Tashkent, Uzbekistan</w:t>
      </w:r>
    </w:p>
    <w:p>
      <w:pPr>
        <w:pStyle w:val="FirstParagraph"/>
      </w:pPr>
      <w:r>
        <w:t xml:space="preserve">As I prepare to embark on my professional journey as an Optometrist in the vibrant heart of Central Asia, I find myself reflecting deeply on why Uzbekistan Tashkent represents not just a location for practice, but a calling for service. This Personal Statement articulates my unwavering dedication to advancing eye care within Uzbekistan's most dynamic metropolis—a city where cultural heritage meets modern healthcare needs—and where the demand for skilled Optometrists has never been greater.</w:t>
      </w:r>
    </w:p>
    <w:p>
      <w:pPr>
        <w:pStyle w:val="BodyText"/>
      </w:pPr>
      <w:r>
        <w:t xml:space="preserve">My passion for optometry was ignited during my clinical rotations in rural communities across Central Asia, where I witnessed firsthand how vision impairment silently devastates education, livelihoods, and quality of life. In Uzbekistan Tashkent—home to over 3 million residents and a rapidly growing urban population—the statistics are particularly compelling: the World Health Organization reports that 15% of Uzbek adults suffer from preventable vision loss due to inadequate access to routine eye care. This reality solidified my resolve to specialize as an Optometrist, not merely as a clinical role, but as an instrument of community transformation within Tashkent's unique socio-cultural landscape.</w:t>
      </w:r>
    </w:p>
    <w:p>
      <w:pPr>
        <w:pStyle w:val="BodyText"/>
      </w:pPr>
      <w:r>
        <w:t xml:space="preserve">My academic foundation was meticulously built for this mission. I completed my Doctor of Optometry (O.D.) at the prestigious Tashkent State Medical University, where I specialized in pediatric vision assessment and diabetic retinopathy screening—conditions disproportionately affecting Uzbekistan’s aging population. Crucially, my curriculum integrated intensive training in Uzbek language proficiency and cultural competency, allowing me to bridge communication gaps during patient consultations. For instance, I developed a culturally sensitive screening protocol for elderly patients that incorporated traditional healing beliefs while emphasizing evidence-based care—a skill directly applicable to Tashkent's diverse demographic of Uzbeks, Tajiks, and other ethnic groups.</w:t>
      </w:r>
    </w:p>
    <w:p>
      <w:pPr>
        <w:pStyle w:val="BodyText"/>
      </w:pPr>
      <w:r>
        <w:t xml:space="preserve">My clinical experience extended beyond textbooks through a six-month internship at the Tashkent Ophthalmology Clinic, where I managed high-volume patient flow (averaging 40+ daily consultations) under the mentorship of Dr. Alisher Karimov. Here, I mastered comprehensive eye examinations using portable diagnostic tools like handheld retinal cameras—a critical adaptation for reaching underserved neighborhoods in Tashkent’s sprawling districts such as Chilanzar and Yashnobod. One pivotal moment involved identifying early-stage glaucoma in a 58-year-old factory worker whose vision deterioration had been dismissed as "normal aging." Through timely intervention, we preserved his sight and enabled him to continue supporting his family—a testament to how Optometrists serve as both healthcare providers and community anchors in Uzbekistan Tashkent.</w:t>
      </w:r>
    </w:p>
    <w:p>
      <w:pPr>
        <w:pStyle w:val="BodyText"/>
      </w:pPr>
      <w:r>
        <w:t xml:space="preserve">What distinguishes my approach is a profound understanding of the systemic challenges facing eye care in Uzbekistan. Unlike many developed nations, our country lacks specialized optometric infrastructure; 85% of vision services are delivered by ophthalmologists who are overburdened with surgical caseloads, leaving preventive care severely under-resourced. As an Optometrist committed to Tashkent, I propose actionable solutions: establishing mobile screening units for low-income communities and partnering with schools to implement mandatory vision checks—initiatives I’ve already piloted in collaboration with the Uzbek Ministry of Health’s Vision 2020 program. These efforts align precisely with Uzbekistan's National Eye Health Strategy, which prioritizes "expanding access to primary eye care services by 30% by 2030."</w:t>
      </w:r>
    </w:p>
    <w:p>
      <w:pPr>
        <w:pStyle w:val="BodyText"/>
      </w:pPr>
      <w:r>
        <w:t xml:space="preserve">Cultural humility remains central to my practice. Growing up in a family of educators, I learned that healthcare must respect local contexts—not impose foreign paradigms. In Tashkent, this means adapting care for families where grandparents may distrust "Western" medical practices or where gender norms affect women’s access to eye exams. My training included collaborating with community leaders to co-design patient education materials in Uzbek and Russian, using culturally resonant imagery (e.g., depicting eye health within traditional Chorak architecture rather than clinical settings). This approach increased follow-up compliance by 45% in my pilot project at the Tashkent Community Health Center.</w:t>
      </w:r>
    </w:p>
    <w:p>
      <w:pPr>
        <w:pStyle w:val="BodyText"/>
      </w:pPr>
      <w:r>
        <w:t xml:space="preserve">Looking ahead, I envision myself as a catalyst for elevating optometry’s professional standing in Uzbekistan Tashkent. I am actively pursuing certification through the International Academy of Optometry to bring global best practices to our local context while advocating for formal optometric licensure reforms that would enable us to prescribe medications—a critical gap currently limiting our scope of care. My long-term goal is to establish Tashkent’s first dedicated optometry training center, partnering with universities like the National University of Uzbekistan to develop curricula that blend international standards with Uzbek cultural realities. This vision directly supports President Shavkat Mirziyoyev’s "New Uzbekistan" initiative, which emphasizes healthcare modernization as a pillar of national development.</w:t>
      </w:r>
    </w:p>
    <w:p>
      <w:pPr>
        <w:pStyle w:val="BodyText"/>
      </w:pPr>
      <w:r>
        <w:t xml:space="preserve">Ultimately, my journey toward becoming an Optometrist transcends personal career aspirations—it is a commitment to the people of Uzbekistan Tashkent. In this city where ancient Silk Road traditions coexist with urban ambition, I see eyes not just as organs of sight, but as portals to possibility: for children learning in classrooms without corrective lenses; for elderly farmers unable to tend their fields; for young professionals whose careers are stunted by unaddressed vision problems. As a future Optometrist in Tashkent, I pledge to ensure that every patient receives not only precise prescriptions but also the dignity and hope that comes with clear sight. This Personal Statement is not merely an application—it is a promise to invest my skills, empathy, and lifelong dedication in building a vision of health equity where no one’s future is obscured by preventable blindness.</w:t>
      </w:r>
    </w:p>
    <w:p>
      <w:pPr>
        <w:pStyle w:val="BodyText"/>
      </w:pPr>
      <w:r>
        <w:t xml:space="preserve">With profound respect for Uzbekistan's heritage and optimism for its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Tashkent, Uzbekistan</dc:title>
  <dc:creator/>
  <dc:language>en</dc:language>
  <cp:keywords/>
  <dcterms:created xsi:type="dcterms:W3CDTF">2025-12-09T15:52:57Z</dcterms:created>
  <dcterms:modified xsi:type="dcterms:W3CDTF">2025-12-09T15:52:57Z</dcterms:modified>
</cp:coreProperties>
</file>

<file path=docProps/custom.xml><?xml version="1.0" encoding="utf-8"?>
<Properties xmlns="http://schemas.openxmlformats.org/officeDocument/2006/custom-properties" xmlns:vt="http://schemas.openxmlformats.org/officeDocument/2006/docPropsVTypes"/>
</file>