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d47c4f87563d6a1aaa12fe3b1a7dcc91dbcb913"/>
    <w:p>
      <w:pPr>
        <w:pStyle w:val="Heading1"/>
      </w:pPr>
      <w:r>
        <w:t xml:space="preserve">Personal Statement for Optometrist Position in Vietnam Ho Chi Minh City</w:t>
      </w:r>
    </w:p>
    <w:p>
      <w:pPr>
        <w:pStyle w:val="FirstParagraph"/>
      </w:pPr>
      <w:r>
        <w:t xml:space="preserve">As a dedicated and culturally attuned optometrist, I am writing this Personal Statement to express my profound commitment to advancing eye care services in the vibrant metropolis of Vietnam Ho Chi Minh City. With over five years of clinical experience across diverse healthcare settings, I have developed a specialized skill set that aligns precisely with the evolving ophthalmic needs of HCMC's rapidly growing urban population. My professional journey has been driven by a singular mission: to deliver compassionate, evidence-based optometric care that addresses both the medical and social dimensions of vision health in Vietnam's most dynamic city.</w:t>
      </w:r>
    </w:p>
    <w:p>
      <w:pPr>
        <w:pStyle w:val="BodyText"/>
      </w:pPr>
      <w:r>
        <w:t xml:space="preserve">My academic foundation was established through a Doctor of Optometry (O.D.) program at the University of California, Berkeley, where I specialized in global eye health disparities. This critical training included fieldwork analyzing vision care access in Southeast Asia, which illuminated how urbanization patterns directly impact ocular health challenges—particularly relevant to Vietnam Ho Chi Minh City's explosive growth. During my clinical rotations, I witnessed firsthand how digital device overuse among HCMC's youth population contributes to rising myopia rates (now affecting 80% of students), while aging demographics increase demand for cataract and diabetic retinopathy screening. These experiences crystallized my determination to serve in Vietnam Ho Chi Minh City, where I can bridge international optometric best practices with local community needs.</w:t>
      </w:r>
    </w:p>
    <w:p>
      <w:pPr>
        <w:pStyle w:val="BodyText"/>
      </w:pPr>
      <w:r>
        <w:t xml:space="preserve">My professional practice has been shaped by two key principles: cultural humility and technological integration. In my previous role at Singapore's National Eye Centre, I collaborated with Vietnamese healthcare teams to adapt tele-optometry protocols for rural clinics in the Mekong Delta—experiences directly transferable to HCMC's underserved districts like Binh Thanh and District 7. I developed a culturally sensitive patient communication framework that accounts for Vietnam's collectivist healthcare approach, where family involvement in treatment decisions is paramount. This methodology proved successful when we reduced appointment no-shows by 35% through family-centered scheduling systems, a strategy I intend to implement across HCMC clinics.</w:t>
      </w:r>
    </w:p>
    <w:p>
      <w:pPr>
        <w:pStyle w:val="BodyText"/>
      </w:pPr>
      <w:r>
        <w:t xml:space="preserve">What excites me most about contributing to Vietnam Ho Chi Minh City is the unique convergence of opportunity and need. As the nation's economic hub with over 9 million residents, HCMC faces critical eye care gaps: only 0.2 optometrists per 100,000 people (compared to WHO's recommended minimum of 1.5). This shortage is particularly acute in low-income neighborhoods where uncorrected refractive errors affect educational outcomes for children and workplace productivity for adults. My Personal Statement reflects not just my clinical skills—such as advanced dry eye management, pediatric vision therapy, and digital retinal imaging—but my strategic vision to address systemic barriers through mobile optometric units serving HCMC's 40+ industrial zones.</w:t>
      </w:r>
    </w:p>
    <w:p>
      <w:pPr>
        <w:pStyle w:val="BodyText"/>
      </w:pPr>
      <w:r>
        <w:t xml:space="preserve">I recognize that effective optometry in Vietnam Ho Chi Minh City requires more than technical expertise; it demands contextual understanding. During my two-year residency in Hanoi, I immersed myself in local ophthalmic practices and learned conversational Vietnamese (level B2), enabling me to build trust with patients who often distrust foreign medical personnel. This cultural fluency became essential when addressing common misconceptions—such as the belief that cataracts require "waiting until fully matured" or that eye drops are dangerous during pregnancy. My approach, honed in Vietnam's healthcare environment, emphasizes patient education through illustrated pamphlets in Vietnamese and community workshops at local communal houses (trung tâm văn hóa).</w:t>
      </w:r>
    </w:p>
    <w:p>
      <w:pPr>
        <w:pStyle w:val="BodyText"/>
      </w:pPr>
      <w:r>
        <w:t xml:space="preserve">My commitment to HCMC extends beyond clinical practice into public health advocacy. I propose establishing a vision screening program targeting HCMC's street vendors and motorcycle taxi drivers—occupations with high eye strain risks due to prolonged exposure to dust and glare. This initiative would collaborate with the Vietnam Association of Optometrists (VAO) and local NGOs like Vision for a Nation, aligning with HCMC's 2030 Health Plan priorities. In my previous work in Bangkok, such programs reduced workplace eye injuries by 62% while generating data for policy advocacy—a model I will adapt for Vietnam Ho Chi Minh City's unique urban ecology.</w:t>
      </w:r>
    </w:p>
    <w:p>
      <w:pPr>
        <w:pStyle w:val="BodyText"/>
      </w:pPr>
      <w:r>
        <w:t xml:space="preserve">The rapid technological transformation of HCMC presents both challenges and opportunities. As an Optometrist, I am proficient in AI-assisted diagnostic tools like Optos ultra-widefield imaging and Oculus Keratograph topography—systems increasingly adopted by modern clinics in District 3 and Thu Duc City. However, I believe technology must serve people first: my training includes ethical frameworks for implementing digital health solutions without exacerbating the "digital divide" that leaves elderly patients behind. In HCMC's context, this means pairing tele-consultations with physical outreach in districts like Gò Vấp where internet access is limited.</w:t>
      </w:r>
    </w:p>
    <w:p>
      <w:pPr>
        <w:pStyle w:val="BodyText"/>
      </w:pPr>
      <w:r>
        <w:t xml:space="preserve">My long-term vision for Vietnam Ho Chi Minh City involves building sustainable optometric capacity through mentorship. I have already developed a training module for Vietnamese clinical staff on myopia management protocols, which has been adopted by two private clinics in District 5. I plan to expand this into a formal partnership with the University of Medicine and Pharmacy at Ho Chi Minh City, creating fellowship opportunities that elevate local optometric standards while honoring Vietnam's traditional medicine heritage (e.g., integrating herbal remedies for dry eye under physician supervision).</w:t>
      </w:r>
    </w:p>
    <w:p>
      <w:pPr>
        <w:pStyle w:val="BodyText"/>
      </w:pPr>
      <w:r>
        <w:t xml:space="preserve">This Personal Statement embodies my unwavering dedication to becoming a transformative Optometrist in Vietnam Ho Chi Minh City. I see not just a career opportunity, but a calling to strengthen the city's most valuable asset: its people's sight. As HCMC accelerates toward its status as Southeast Asia's premier smart city, vision health must be central to its development narrative—not as an afterthought, but as foundational infrastructure. With my clinical expertise, cultural intelligence, and commitment to community-centered care, I am prepared to contribute meaningfully to this mission from day one. I welcome the opportunity to discuss how my skills align with your institution's vision for advancing optometric excellence across Vietnam Ho Chi Minh City.</w:t>
      </w:r>
    </w:p>
    <w:p>
      <w:pPr>
        <w:pStyle w:val="BodyText"/>
      </w:pPr>
      <w:r>
        <w:t xml:space="preserve">— [Your Name], Doctor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Vietnam Ho Chi Minh City</dc:title>
  <dc:creator/>
  <dc:language>en</dc:language>
  <cp:keywords/>
  <dcterms:created xsi:type="dcterms:W3CDTF">2025-12-10T00:34:42Z</dcterms:created>
  <dcterms:modified xsi:type="dcterms:W3CDTF">2025-12-10T00:34:42Z</dcterms:modified>
</cp:coreProperties>
</file>

<file path=docProps/custom.xml><?xml version="1.0" encoding="utf-8"?>
<Properties xmlns="http://schemas.openxmlformats.org/officeDocument/2006/custom-properties" xmlns:vt="http://schemas.openxmlformats.org/officeDocument/2006/docPropsVTypes"/>
</file>