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Afghanistan</w:t>
      </w:r>
      <w:r>
        <w:t xml:space="preserve"> </w:t>
      </w:r>
      <w:r>
        <w:t xml:space="preserve">Kabul</w:t>
      </w:r>
    </w:p>
    <w:bookmarkStart w:id="20" w:name="Xf07db11133e669363d1e7fb56fb61a65c43e2e2"/>
    <w:p>
      <w:pPr>
        <w:pStyle w:val="Heading1"/>
      </w:pPr>
      <w:r>
        <w:t xml:space="preserve">Personal Statement: Commitment to Advancing Orthodontic Care in Kabul, Afghanistan</w:t>
      </w:r>
    </w:p>
    <w:p>
      <w:pPr>
        <w:pStyle w:val="FirstParagraph"/>
      </w:pPr>
      <w:r>
        <w:t xml:space="preserve">From the moment I first witnessed the transformative power of orthodontic treatment during my clinical rotations in resource-limited settings, I knew my calling was to serve communities where access to specialized dental care remains a critical gap. As a dedicated and culturally attuned Orthodontist, my professional journey has been guided by an unwavering commitment to improving oral health equity—a mission I am now poised to advance directly within the heart of Afghanistan: Kabul. This city, rich in history yet facing profound healthcare challenges due to decades of conflict and underinvestment, represents both the greatest need and the most meaningful opportunity for my expertise.</w:t>
      </w:r>
    </w:p>
    <w:p>
      <w:pPr>
        <w:pStyle w:val="BodyText"/>
      </w:pPr>
      <w:r>
        <w:t xml:space="preserve">The current landscape of oral healthcare in Afghanistan is stark. According to WHO reports from 2023, over 80% of Afghan children suffer from untreated dental caries, while specialized services like orthodontics are virtually nonexistent outside a handful of urban centers. In Kabul, where the population exceeds 6 million and healthcare infrastructure remains fragile, the absence of orthodontic care exacerbates not just dental health but also self-esteem, nutrition, and social integration—especially for adolescents navigating post-conflict societal reintegration. As an Orthodontist trained in evidence-based practices at [University Name], I have consistently prioritized working in underserved communities. My residency included collaborative projects with NGOs in rural Pakistan and refugee camps along the Afghan border, where I witnessed firsthand how orthodontic intervention could empower youth to participate fully in education and livelihoods. This experience crystallized my resolve: to bring this specialized skill set directly to Kabul, where it is most urgently needed.</w:t>
      </w:r>
    </w:p>
    <w:p>
      <w:pPr>
        <w:pStyle w:val="BodyText"/>
      </w:pPr>
      <w:r>
        <w:t xml:space="preserve">My clinical training equipped me with more than technical proficiency; it fostered a deep understanding of adapting care within constrained environments—a necessity for success in Afghanistan Kabul. I am adept at utilizing portable equipment, prioritizing time-efficient treatment protocols (e.g., simplified fixed appliance systems), and conducting community-based screenings to identify cases early. Crucially, I recognize that orthodontic care cannot exist in isolation from broader cultural and social contexts. In Kabul, where family dynamics heavily influence healthcare decisions and modesty norms dictate clinical interactions—particularly for female patients—I have proactively studied Pashto and Dari phrases to build trust. My approach emphasizes collaborative decision-making with families, respecting religious customs such as observing prayer times during appointments, and partnering with local midwives and teachers to normalize dental visits. For instance, in my last community outreach initiative in [Location], I co-designed a culturally sensitive pamphlet explaining orthodontic benefits using local imagery and avoiding Western beauty standards—a strategy I will replicate immediately upon arrival in Kabul.</w:t>
      </w:r>
    </w:p>
    <w:p>
      <w:pPr>
        <w:pStyle w:val="BodyText"/>
      </w:pPr>
      <w:r>
        <w:t xml:space="preserve">Furthermore, my vision extends beyond individual patient care to sustainable system-building. In Afghanistan Kabul, the long-term impact of any Orthodontist must include training local healthcare workers to maintain services after international support concludes. During my fellowship at [Institution], I developed a mentorship framework for training dental therapists in low-resource orthodontic management—a model I plan to implement with Kabul Medical University’s dentistry department. This includes workshops on basic appliance adjustment, patient counseling within cultural constraints, and hygiene education tailored for Afghan households with limited water access. I have already initiated conversations with key stakeholders in Kabul (including [Organization Name], a local dental NGO) to align my service with existing health infrastructure priorities. My goal is not merely to treat patients but to catalyze a locally owned orthodontic network—one that reduces dependency on foreign aid and ensures continuity of care for generations.</w:t>
      </w:r>
    </w:p>
    <w:p>
      <w:pPr>
        <w:pStyle w:val="BodyText"/>
      </w:pPr>
      <w:r>
        <w:t xml:space="preserve">The challenges in Afghanistan Kabul are undeniable: political instability, economic hardship, and a shortage of dental materials. However, these do not deter me; they fuel my resolve. My background in managing medical supply chain disruptions during humanitarian crises—such as coordinating a mobile dental clinic after the 2022 Pakistan floods—proves my ability to innovate with limited resources. I will source durable, locally repairable orthodontic materials where possible and collaborate with Afghan pharmaceutical companies for cost-effective bracket systems. Most importantly, I understand that trust is the foundation of healthcare access here. My commitment to living within Kabul communities during my service—learning local customs from neighbors and participating in community events—will demonstrate genuine respect, breaking down barriers that have historically prevented Afghans from seeking specialized care.</w:t>
      </w:r>
    </w:p>
    <w:p>
      <w:pPr>
        <w:pStyle w:val="BodyText"/>
      </w:pPr>
      <w:r>
        <w:t xml:space="preserve">To the Ministry of Public Health and healthcare partners in Afghanistan Kabul: I offer not just orthodontic expertise but a steadfast partnership rooted in humility. I am ready to contribute my clinical skills, adaptability, and passion for health equity to a setting where even basic interventions can rewrite futures. For every child in Kabul who has never smiled without hesitation due to misaligned teeth, this work matters profoundly—it is about dignity, opportunity, and the quiet revolution of confidence that begins with a straighter smile. I am prepared to serve not as an outsider, but as an integral member of Kabul’s healing community.</w:t>
      </w:r>
    </w:p>
    <w:p>
      <w:pPr>
        <w:pStyle w:val="BodyText"/>
      </w:pPr>
      <w:r>
        <w:t xml:space="preserve">As an Orthodontist who has dedicated her career to bridging healthcare gaps in conflict-affected regions, I affirm that my next chapter must be written in the streets and clinics of Kabul. This is where specialized care meets urgent need—and where meaningful change begins. I am eager to bring my skills, cultural intelligence, and unwavering commitment to improving oral health across Afghanistan Kabul,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Afghanistan Kabul</dc:title>
  <dc:creator/>
  <dc:language>en</dc:language>
  <cp:keywords/>
  <dcterms:created xsi:type="dcterms:W3CDTF">2026-07-21T03:14:31Z</dcterms:created>
  <dcterms:modified xsi:type="dcterms:W3CDTF">2026-07-21T03:14:31Z</dcterms:modified>
</cp:coreProperties>
</file>

<file path=docProps/custom.xml><?xml version="1.0" encoding="utf-8"?>
<Properties xmlns="http://schemas.openxmlformats.org/officeDocument/2006/custom-properties" xmlns:vt="http://schemas.openxmlformats.org/officeDocument/2006/docPropsVTypes"/>
</file>