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Career</w:t>
      </w:r>
      <w:r>
        <w:t xml:space="preserve"> </w:t>
      </w:r>
      <w:r>
        <w:t xml:space="preserve">in</w:t>
      </w:r>
      <w:r>
        <w:t xml:space="preserve"> </w:t>
      </w:r>
      <w:r>
        <w:t xml:space="preserve">Turkey</w:t>
      </w:r>
      <w:r>
        <w:t xml:space="preserve"> </w:t>
      </w:r>
      <w:r>
        <w:t xml:space="preserve">Ankara</w:t>
      </w:r>
    </w:p>
    <w:bookmarkStart w:id="20" w:name="X073a1c0fa81c69b3f469df12958c645856258c0"/>
    <w:p>
      <w:pPr>
        <w:pStyle w:val="Heading1"/>
      </w:pPr>
      <w:r>
        <w:t xml:space="preserve">Personal Statement: A Dedicated Path Toward Orthodontic Excellence in Turkey Ankara</w:t>
      </w:r>
    </w:p>
    <w:p>
      <w:pPr>
        <w:pStyle w:val="FirstParagraph"/>
      </w:pPr>
      <w:r>
        <w:t xml:space="preserve">As I meticulously craft this Personal Statement, I am driven by a profound commitment to elevate orthodontic care within the vibrant healthcare landscape of Turkey Ankara. For over a decade, my academic journey and clinical practice have been meticulously aligned with the unique demands and cultural nuances of Turkish dental medicine. My aspiration is not merely to become an Orthodontist but to evolve into a trusted healthcare partner for families across Ankara, where precision in treatment planning meets deep cultural sensitivity—a synergy I believe is essential for transformative patient outcomes.</w:t>
      </w:r>
    </w:p>
    <w:p>
      <w:pPr>
        <w:pStyle w:val="BodyText"/>
      </w:pPr>
      <w:r>
        <w:t xml:space="preserve">My foundation in orthodontics was forged at Hacettepe University Faculty of Dentistry, Turkey’s premier institution consistently ranked among the top dental schools globally. Here, I immersed myself in a curriculum that seamlessly integrates European orthodontic standards with Turkish clinical realities. Courses like "Orthodontic Management in Multicultural Populations" and "Dental Public Health in Anatolian Contexts" equipped me to address the diverse orthodontic needs of Ankara’s residents—from pediatric cases requiring family-centered communication to adult patients prioritizing aesthetic solutions that align with Turkish professional and social norms. During my residency at Ankara University Dental Hospital, I managed a caseload exceeding 500 patients annually, specializing in complex Class II malocclusions prevalent among Central Anatolian populations due to genetic and environmental factors. This experience taught me that effective orthodontic care in Turkey Ankara transcends technical skill; it demands understanding of familial decision-making dynamics and socioeconomic considerations unique to our communities.</w:t>
      </w:r>
    </w:p>
    <w:p>
      <w:pPr>
        <w:pStyle w:val="BodyText"/>
      </w:pPr>
      <w:r>
        <w:t xml:space="preserve">What distinguishes my approach as an Orthodontist is my unwavering dedication to cultural intelligence. In Ankara, where dental aesthetics carry significant social weight—particularly for professionals navigating bustling business districts like Kızılay—I prioritize treatments that balance functionality with discretion. For instance, I frequently recommend lingual braces or clear aligners (like Invisalign) for working adults, recognizing that visible appliances may conflict with professional image expectations in Turkey’s urban centers. My clinical philosophy is rooted in collaborative care: I conduct thorough consultations where parents and guardians are actively involved in treatment planning—a practice deeply resonant with Turkish family-oriented healthcare traditions. This approach has consistently yielded patient compliance rates exceeding 92% at my previous clinics, significantly surpassing the national average.</w:t>
      </w:r>
    </w:p>
    <w:p>
      <w:pPr>
        <w:pStyle w:val="BodyText"/>
      </w:pPr>
      <w:r>
        <w:t xml:space="preserve">My commitment to Turkey Ankara extends beyond the dental chair. I co-founded "Ağız Sağlığı İçin Uyum" (Harmony for Oral Health), a volunteer initiative providing free orthodontic screenings in underserved neighborhoods like Çankaya’s Şişli district. These efforts exposed me to systemic challenges: limited access to specialized care in peripheral areas, parental misconceptions about orthodontic timing, and the need for culturally tailored health education. Through these experiences, I developed outreach materials translated into Turkish with visual aids for low-literacy communities—a strategy now adopted by Ankara’s Ministry of Health in its 2023 dental awareness campaign. This grassroots work solidified my conviction that ethical orthodontics must address equity gaps while respecting local customs.</w:t>
      </w:r>
    </w:p>
    <w:p>
      <w:pPr>
        <w:pStyle w:val="BodyText"/>
      </w:pPr>
      <w:r>
        <w:t xml:space="preserve">Technological proficiency further defines my practice as an Orthodontist poised for Ankara’s evolving healthcare ecosystem. I am certified in digital workflow systems (including 3D cone-beam CT analysis and CAD/CAM technology) approved by the Turkish Dental Association (TDD). In a city where clinics increasingly adopt AI-assisted diagnosis, I’ve implemented software that predicts treatment duration with 95% accuracy—reducing patient anxiety and optimizing resource use. This aligns perfectly with Ankara’s strategic push to modernize healthcare infrastructure under the Ministry of Health’s Digital Transformation Plan. Notably, my expertise in managing patients with cleft lip/palate—a condition requiring multidisciplinary coordination—has been instrumental in collaborating with Ankara’s Gazi University Cleft Center, where I serve as a consultant for orthodontic phases of comprehensive care.</w:t>
      </w:r>
    </w:p>
    <w:p>
      <w:pPr>
        <w:pStyle w:val="BodyText"/>
      </w:pPr>
      <w:r>
        <w:t xml:space="preserve">Why Turkey Ankara specifically? This city embodies the dynamic intersection of tradition and progress where dental care is increasingly valued as an investment in social capital. As Ankara expands its status as Turkey’s political and cultural hub, demand for specialized orthodontics surges among families seeking to enhance children’s confidence during critical educational phases. My decision to anchor my practice here is deliberate: I aim to contribute to Ankara’s vision of becoming a regional leader in quality dental care while honoring the Turkish ethos that health is a collective responsibility. The city’s blend of historic neighborhoods like Old Ankara and modern districts such as Ulus provides an ideal canvas for bridging generations through orthodontic excellence.</w:t>
      </w:r>
    </w:p>
    <w:p>
      <w:pPr>
        <w:pStyle w:val="BodyText"/>
      </w:pPr>
      <w:r>
        <w:t xml:space="preserve">My ultimate goal as an Orthodontist is to establish a practice in Turkey Ankara that becomes synonymous with compassionate, cutting-edge care—a place where children no longer fear braces but embrace them as stepping stones to self-assurance. I envision collaborating with local dental schools like Ankara Yenişehir University to mentor future practitioners, ensuring the next generation understands orthodontics through a distinctly Anatolian lens. This Personal Statement is not merely an application; it is a pledge to serve with integrity in the heart of Turkey, where every smile I help transform becomes part of Ankara’s story of growth and resilience.</w:t>
      </w:r>
    </w:p>
    <w:p>
      <w:pPr>
        <w:pStyle w:val="BodyText"/>
      </w:pPr>
      <w:r>
        <w:t xml:space="preserve">With profound respect for Turkey’s dental heritage and enthusiasm for Ankara’s promising future, I am ready to bring my expertise, cultural acumen, and relentless patient focus to your esteemed institution. Together, we can redefine orthodontic standards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Career in Turkey Ankara</dc:title>
  <dc:creator/>
  <dc:language>en</dc:language>
  <cp:keywords/>
  <dcterms:created xsi:type="dcterms:W3CDTF">2026-05-31T16:20:44Z</dcterms:created>
  <dcterms:modified xsi:type="dcterms:W3CDTF">2026-05-31T16:20:44Z</dcterms:modified>
</cp:coreProperties>
</file>

<file path=docProps/custom.xml><?xml version="1.0" encoding="utf-8"?>
<Properties xmlns="http://schemas.openxmlformats.org/officeDocument/2006/custom-properties" xmlns:vt="http://schemas.openxmlformats.org/officeDocument/2006/docPropsVTypes"/>
</file>