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Paramedic</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6e7ff4700bb636bea4b89f5f61412f77dd74cfe"/>
    <w:p>
      <w:pPr>
        <w:pStyle w:val="Heading1"/>
      </w:pPr>
      <w:r>
        <w:t xml:space="preserve">Personal Statement for Paramedic Position in Iran Tehran</w:t>
      </w:r>
    </w:p>
    <w:p>
      <w:pPr>
        <w:pStyle w:val="FirstParagraph"/>
      </w:pPr>
      <w:r>
        <w:t xml:space="preserve">As a dedicated healthcare professional with specialized training in emergency medical services, I submit this</w:t>
      </w:r>
      <w:r>
        <w:t xml:space="preserve"> </w:t>
      </w:r>
      <w:r>
        <w:rPr>
          <w:bCs/>
          <w:b/>
        </w:rPr>
        <w:t xml:space="preserve">Personal Statement</w:t>
      </w:r>
      <w:r>
        <w:t xml:space="preserve"> </w:t>
      </w:r>
      <w:r>
        <w:t xml:space="preserve">to express my profound commitment to serving as a</w:t>
      </w:r>
      <w:r>
        <w:t xml:space="preserve"> </w:t>
      </w:r>
      <w:r>
        <w:rPr>
          <w:bCs/>
          <w:b/>
        </w:rPr>
        <w:t xml:space="preserve">Paramedic</w:t>
      </w:r>
      <w:r>
        <w:t xml:space="preserve"> </w:t>
      </w:r>
      <w:r>
        <w:t xml:space="preserve">within the critical emergency response infrastructure of</w:t>
      </w:r>
      <w:r>
        <w:t xml:space="preserve"> </w:t>
      </w:r>
      <w:r>
        <w:rPr>
          <w:bCs/>
          <w:b/>
        </w:rPr>
        <w:t xml:space="preserve">Iran Tehran</w:t>
      </w:r>
      <w:r>
        <w:t xml:space="preserve">. My journey toward this vocation has been shaped by both personal conviction and a deep understanding of Tehran's unique urban healthcare challenges, where the convergence of massive population density, complex traffic systems, and diverse cultural needs demands paramedics who are not only clinically proficient but also culturally attuned to the soul of this metropolis.</w:t>
      </w:r>
    </w:p>
    <w:p>
      <w:pPr>
        <w:pStyle w:val="BodyText"/>
      </w:pPr>
      <w:r>
        <w:t xml:space="preserve">Growing up in Tehran's bustling neighborhoods, I witnessed firsthand how emergency medical services can be a lifeline in moments of crisis. During my youth, I regularly observed ambulances navigating Tehran's labyrinthine streets—often weaving through the city's infamous traffic jams to reach patients within minutes. This inspired me to pursue formal training at the University of Social Welfare and Rehabilitation Sciences in Tehran, where I earned my Paramedic License (National Certificate No: P-1402-TEH) with honors. My curriculum emphasized both clinical mastery—covering advanced cardiac life support, trauma management, and pediatric emergencies—and culturally sensitive care for Iran's diverse communities. I particularly valued practical rotations at Tehran’s Imam Khomeini Hospital Emergency Department, where I assisted in managing over 500 real-life cases ranging from street accidents on Valiasr Street to asthma attacks during the city’s seasonal air pollution spikes.</w:t>
      </w:r>
    </w:p>
    <w:p>
      <w:pPr>
        <w:pStyle w:val="BodyText"/>
      </w:pPr>
      <w:r>
        <w:t xml:space="preserve">My professional experience solidified my resolve to serve Tehran specifically. For two years, I volunteered with the Red Crescent Society of Iran in Tehran’s District 18, responding to emergencies in high-risk zones like the Valiasr Highway corridor and crowded bazaars such as Grand Bazaar. One pivotal moment occurred during a severe winter storm when I coordinated with fellow paramedics to rescue elderly residents trapped by snow on Azadi Avenue—our success hinged on understanding local geography and trusting community leaders who guided us through unfamiliar alleys. This reinforced that effective emergency response in Tehran requires more than medical skills; it demands respect for neighborhood networks, knowledge of cultural rituals (like mourning customs affecting emergency access), and the ability to communicate clearly with families amid chaos. My proficiency in Farsi (native) and basic English—essential for international patient cases at Tehran’s teaching hospitals—ensures seamless care across Tehran’s cosmopolitan population.</w:t>
      </w:r>
    </w:p>
    <w:p>
      <w:pPr>
        <w:pStyle w:val="BodyText"/>
      </w:pPr>
      <w:r>
        <w:t xml:space="preserve">What distinguishes me as a candidate for the</w:t>
      </w:r>
      <w:r>
        <w:t xml:space="preserve"> </w:t>
      </w:r>
      <w:r>
        <w:rPr>
          <w:bCs/>
          <w:b/>
        </w:rPr>
        <w:t xml:space="preserve">Paramedic</w:t>
      </w:r>
      <w:r>
        <w:t xml:space="preserve"> </w:t>
      </w:r>
      <w:r>
        <w:t xml:space="preserve">role in</w:t>
      </w:r>
      <w:r>
        <w:t xml:space="preserve"> </w:t>
      </w:r>
      <w:r>
        <w:rPr>
          <w:bCs/>
          <w:b/>
        </w:rPr>
        <w:t xml:space="preserve">Iran Tehran</w:t>
      </w:r>
      <w:r>
        <w:t xml:space="preserve"> </w:t>
      </w:r>
      <w:r>
        <w:t xml:space="preserve">is my proactive approach to addressing systemic gaps. Tehran’s emergency services face unique pressures: a population exceeding 9 million, over 5,000 daily traffic accidents (per IRGC Emergency Data), and rising incidents of cardiovascular emergencies linked to urban stress. I’ve developed solutions tailored to these realities—creating a neighborhood first-aid guide for elders in my own district that simplified emergency protocols into visual charts for non-English speakers. Additionally, I participated in Tehran Municipality’s “Safe Streets” initiative, training local shopkeepers as CPR responders near high-risk intersections like Mirdamad Circle. These efforts reflect my belief that a</w:t>
      </w:r>
      <w:r>
        <w:t xml:space="preserve"> </w:t>
      </w:r>
      <w:r>
        <w:rPr>
          <w:bCs/>
          <w:b/>
        </w:rPr>
        <w:t xml:space="preserve">Paramedic</w:t>
      </w:r>
      <w:r>
        <w:t xml:space="preserve"> </w:t>
      </w:r>
      <w:r>
        <w:t xml:space="preserve">must be both a clinical hero and a community educator—especially vital in neighborhoods where fear of emergency services delays care (a known barrier in some Tehran communities).</w:t>
      </w:r>
    </w:p>
    <w:p>
      <w:pPr>
        <w:pStyle w:val="BodyText"/>
      </w:pPr>
      <w:r>
        <w:t xml:space="preserve">My academic pursuits further align with Tehran’s evolving healthcare needs. I recently completed a research project on "Urban Emergency Response Efficiency" for the National Health Ministry, analyzing ambulance response times across 15 Tehran districts. My findings revealed that areas near public transit hubs (like Tajrish Square) experienced 23% longer delays due to traffic patterns—leading me to propose GPS-assisted routing for Tehran’s ambulance fleet. This work earned recognition at the Tehran Emergency Medicine Conference, where I presented alongside senior officials from Iran’s Ministry of Health. Such initiatives prove my commitment to innovating within</w:t>
      </w:r>
      <w:r>
        <w:t xml:space="preserve"> </w:t>
      </w:r>
      <w:r>
        <w:rPr>
          <w:bCs/>
          <w:b/>
        </w:rPr>
        <w:t xml:space="preserve">Iran Tehran</w:t>
      </w:r>
      <w:r>
        <w:t xml:space="preserve">’s specific context rather than applying generic protocols.</w:t>
      </w:r>
    </w:p>
    <w:p>
      <w:pPr>
        <w:pStyle w:val="BodyText"/>
      </w:pPr>
      <w:r>
        <w:t xml:space="preserve">Beyond technical skills, I embody the cultural ethos required to thrive as a</w:t>
      </w:r>
      <w:r>
        <w:t xml:space="preserve"> </w:t>
      </w:r>
      <w:r>
        <w:rPr>
          <w:bCs/>
          <w:b/>
        </w:rPr>
        <w:t xml:space="preserve">Paramedic</w:t>
      </w:r>
      <w:r>
        <w:t xml:space="preserve"> </w:t>
      </w:r>
      <w:r>
        <w:t xml:space="preserve">in Iran. Having grown up respecting Tehran’s Islamic values, I integrate compassion with professionalism—such as adjusting care during Ramadan when patients may be fasting, or collaborating with religious leaders to ease anxiety during crises. In my Red Crescent volunteer work, I was praised for de-escalating tense situations involving families from diverse ethnic backgrounds (including Kurdish and Azeri communities), demonstrating that empathy is as critical as EMT skills in Tehran’s mosaic society. My father, a retired Tehran firefighter, instilled in me the legacy of service: "In Iran, we don’t just save lives—we honor dignity," he would say. This principle guides my practice daily.</w:t>
      </w:r>
    </w:p>
    <w:p>
      <w:pPr>
        <w:pStyle w:val="BodyText"/>
      </w:pPr>
      <w:r>
        <w:t xml:space="preserve">Looking ahead, I seek to advance Tehran’s emergency care through mentorship and innovation. I aim to establish a paramedic training module at the Iranian Medical Association focusing on Tehran-specific scenarios—like managing chemical spills near industrial zones or responding to disasters in densely populated apartment complexes. My ultimate goal is contributing to Iran’s Vision 2030 health objectives by reducing pre-hospital mortality rates through community-driven solutions, starting right here in</w:t>
      </w:r>
      <w:r>
        <w:t xml:space="preserve"> </w:t>
      </w:r>
      <w:r>
        <w:rPr>
          <w:bCs/>
          <w:b/>
        </w:rPr>
        <w:t xml:space="preserve">Iran Tehran</w:t>
      </w:r>
      <w:r>
        <w:t xml:space="preserve">. I am not merely applying for a job; I am committing my career to becoming part of Tehran’s heartbeat—ready to respond when the city breathes its hardest.</w:t>
      </w:r>
    </w:p>
    <w:p>
      <w:pPr>
        <w:pStyle w:val="BodyText"/>
      </w:pPr>
      <w:r>
        <w:t xml:space="preserve">In conclusion, this</w:t>
      </w:r>
      <w:r>
        <w:t xml:space="preserve"> </w:t>
      </w:r>
      <w:r>
        <w:rPr>
          <w:bCs/>
          <w:b/>
        </w:rPr>
        <w:t xml:space="preserve">Personal Statement</w:t>
      </w:r>
      <w:r>
        <w:t xml:space="preserve"> </w:t>
      </w:r>
      <w:r>
        <w:t xml:space="preserve">reflects a lifetime dedicated to emergency medicine rooted in Tehran’s soil. My clinical expertise, community engagement, and cultural fluency position me to make immediate impact as a</w:t>
      </w:r>
      <w:r>
        <w:t xml:space="preserve"> </w:t>
      </w:r>
      <w:r>
        <w:rPr>
          <w:bCs/>
          <w:b/>
        </w:rPr>
        <w:t xml:space="preserve">Paramedic</w:t>
      </w:r>
      <w:r>
        <w:t xml:space="preserve"> </w:t>
      </w:r>
      <w:r>
        <w:t xml:space="preserve">serving Iran’s capital. I am eager to contribute my skills to the noble mission of protecting Tehran’s people—because in this city where millions depend on swift care, every minute counts toward preserving life and hope.</w:t>
      </w:r>
    </w:p>
    <w:p>
      <w:pPr>
        <w:pStyle w:val="BodyText"/>
      </w:pPr>
      <w:r>
        <w:t xml:space="preserve">Sincerely,</w:t>
      </w:r>
      <w:r>
        <w:br/>
      </w:r>
      <w:r>
        <w:t xml:space="preserve">Ali Reza Mousavi</w:t>
      </w:r>
      <w:r>
        <w:br/>
      </w:r>
      <w:r>
        <w:t xml:space="preserve">Paramedic License No.: P-1402-TEH | Tehran, Iran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Paramedic Position - Iran Tehran</dc:title>
  <dc:creator/>
  <dc:language>en</dc:language>
  <cp:keywords/>
  <dcterms:created xsi:type="dcterms:W3CDTF">2026-04-23T15:48:19Z</dcterms:created>
  <dcterms:modified xsi:type="dcterms:W3CDTF">2026-04-23T15:48:19Z</dcterms:modified>
</cp:coreProperties>
</file>

<file path=docProps/custom.xml><?xml version="1.0" encoding="utf-8"?>
<Properties xmlns="http://schemas.openxmlformats.org/officeDocument/2006/custom-properties" xmlns:vt="http://schemas.openxmlformats.org/officeDocument/2006/docPropsVTypes"/>
</file>